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27FC" w14:textId="77777777" w:rsidR="00552BC6" w:rsidRDefault="00552BC6" w:rsidP="00197579">
      <w:pPr>
        <w:pStyle w:val="Heading1"/>
        <w:ind w:left="0" w:hanging="2"/>
      </w:pPr>
    </w:p>
    <w:p w14:paraId="621AA6D1" w14:textId="602D404F" w:rsidR="00552BC6" w:rsidRDefault="00552BC6">
      <w:pPr>
        <w:ind w:left="0" w:hanging="2"/>
        <w:jc w:val="both"/>
        <w:rPr>
          <w:rFonts w:ascii="Hypatia Sans Pro" w:eastAsia="Hypatia Sans Pro" w:hAnsi="Hypatia Sans Pro" w:cs="Hypatia Sans Pro"/>
        </w:rPr>
      </w:pPr>
    </w:p>
    <w:p w14:paraId="4308F30C" w14:textId="4960FB82" w:rsidR="00781C28" w:rsidRDefault="00781C28">
      <w:pPr>
        <w:ind w:left="0" w:hanging="2"/>
        <w:jc w:val="both"/>
        <w:rPr>
          <w:rFonts w:ascii="Hypatia Sans Pro" w:eastAsia="Hypatia Sans Pro" w:hAnsi="Hypatia Sans Pro" w:cs="Hypatia Sans Pro"/>
        </w:rPr>
      </w:pPr>
    </w:p>
    <w:p w14:paraId="58BACA91" w14:textId="0969FBE9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3" w:hanging="3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Élections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régionales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de 202</w:t>
      </w:r>
      <w:r w:rsidR="003208C2">
        <w:rPr>
          <w:rFonts w:ascii="Arial-BoldMT" w:hAnsi="Arial-BoldMT" w:cs="Arial-BoldMT"/>
          <w:b/>
          <w:bCs/>
          <w:color w:val="000000"/>
          <w:sz w:val="28"/>
          <w:szCs w:val="28"/>
        </w:rPr>
        <w:t>2</w:t>
      </w:r>
    </w:p>
    <w:p w14:paraId="10FA0BB9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3" w:hanging="3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Pour le conseil des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directeurs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Pagaie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Canada</w:t>
      </w:r>
    </w:p>
    <w:p w14:paraId="63A07306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3" w:hanging="3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1D699D93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Le conseil des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</w:t>
      </w:r>
      <w:proofErr w:type="spellStart"/>
      <w:r>
        <w:rPr>
          <w:rFonts w:ascii="ArialMT" w:hAnsi="ArialMT" w:cs="ArialMT"/>
          <w:color w:val="262626"/>
        </w:rPr>
        <w:t>comprend</w:t>
      </w:r>
      <w:proofErr w:type="spellEnd"/>
      <w:r>
        <w:rPr>
          <w:rFonts w:ascii="ArialMT" w:hAnsi="ArialMT" w:cs="ArialMT"/>
          <w:color w:val="262626"/>
        </w:rPr>
        <w:t xml:space="preserve"> 13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régionaux</w:t>
      </w:r>
      <w:proofErr w:type="spellEnd"/>
      <w:r>
        <w:rPr>
          <w:rFonts w:ascii="ArialMT" w:hAnsi="ArialMT" w:cs="ArialMT"/>
          <w:color w:val="262626"/>
        </w:rPr>
        <w:t xml:space="preserve"> (un pour </w:t>
      </w:r>
      <w:proofErr w:type="spellStart"/>
      <w:r>
        <w:rPr>
          <w:rFonts w:ascii="ArialMT" w:hAnsi="ArialMT" w:cs="ArialMT"/>
          <w:color w:val="262626"/>
        </w:rPr>
        <w:t>chaque</w:t>
      </w:r>
      <w:proofErr w:type="spellEnd"/>
      <w:r>
        <w:rPr>
          <w:rFonts w:ascii="ArialMT" w:hAnsi="ArialMT" w:cs="ArialMT"/>
          <w:color w:val="262626"/>
        </w:rPr>
        <w:t xml:space="preserve"> province et </w:t>
      </w:r>
      <w:proofErr w:type="spellStart"/>
      <w:r>
        <w:rPr>
          <w:rFonts w:ascii="ArialMT" w:hAnsi="ArialMT" w:cs="ArialMT"/>
          <w:color w:val="262626"/>
        </w:rPr>
        <w:t>territoire</w:t>
      </w:r>
      <w:proofErr w:type="spellEnd"/>
      <w:r>
        <w:rPr>
          <w:rFonts w:ascii="ArialMT" w:hAnsi="ArialMT" w:cs="ArialMT"/>
          <w:color w:val="262626"/>
        </w:rPr>
        <w:t xml:space="preserve"> du Canada), le </w:t>
      </w:r>
      <w:proofErr w:type="spellStart"/>
      <w:r>
        <w:rPr>
          <w:rFonts w:ascii="ArialMT" w:hAnsi="ArialMT" w:cs="ArialMT"/>
          <w:color w:val="262626"/>
        </w:rPr>
        <w:t>président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sortant</w:t>
      </w:r>
      <w:proofErr w:type="spellEnd"/>
      <w:r>
        <w:rPr>
          <w:rFonts w:ascii="ArialMT" w:hAnsi="ArialMT" w:cs="ArialMT"/>
          <w:color w:val="262626"/>
        </w:rPr>
        <w:t xml:space="preserve"> et le </w:t>
      </w:r>
      <w:proofErr w:type="spellStart"/>
      <w:r>
        <w:rPr>
          <w:rFonts w:ascii="ArialMT" w:hAnsi="ArialMT" w:cs="ArialMT"/>
          <w:color w:val="262626"/>
        </w:rPr>
        <w:t>président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émérite</w:t>
      </w:r>
      <w:proofErr w:type="spellEnd"/>
      <w:r>
        <w:rPr>
          <w:rFonts w:ascii="ArialMT" w:hAnsi="ArialMT" w:cs="ArialMT"/>
          <w:color w:val="262626"/>
        </w:rPr>
        <w:t>.</w:t>
      </w:r>
    </w:p>
    <w:p w14:paraId="77CED58F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proofErr w:type="spellStart"/>
      <w:r>
        <w:rPr>
          <w:rFonts w:ascii="ArialMT" w:hAnsi="ArialMT" w:cs="ArialMT"/>
          <w:color w:val="262626"/>
        </w:rPr>
        <w:t>Selon</w:t>
      </w:r>
      <w:proofErr w:type="spellEnd"/>
      <w:r>
        <w:rPr>
          <w:rFonts w:ascii="ArialMT" w:hAnsi="ArialMT" w:cs="ArialMT"/>
          <w:color w:val="262626"/>
        </w:rPr>
        <w:t xml:space="preserve"> les </w:t>
      </w:r>
      <w:proofErr w:type="spellStart"/>
      <w:r>
        <w:rPr>
          <w:rFonts w:ascii="ArialMT" w:hAnsi="ArialMT" w:cs="ArialMT"/>
          <w:color w:val="262626"/>
        </w:rPr>
        <w:t>règlements</w:t>
      </w:r>
      <w:proofErr w:type="spellEnd"/>
      <w:r>
        <w:rPr>
          <w:rFonts w:ascii="ArialMT" w:hAnsi="ArialMT" w:cs="ArialMT"/>
          <w:color w:val="262626"/>
        </w:rPr>
        <w:t xml:space="preserve"> de 2014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Canada, la durée de </w:t>
      </w:r>
      <w:proofErr w:type="spellStart"/>
      <w:r>
        <w:rPr>
          <w:rFonts w:ascii="ArialMT" w:hAnsi="ArialMT" w:cs="ArialMT"/>
          <w:color w:val="262626"/>
        </w:rPr>
        <w:t>mandat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chaque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directeur</w:t>
      </w:r>
      <w:proofErr w:type="spellEnd"/>
      <w:r>
        <w:rPr>
          <w:rFonts w:ascii="ArialMT" w:hAnsi="ArialMT" w:cs="ArialMT"/>
          <w:color w:val="262626"/>
        </w:rPr>
        <w:t xml:space="preserve"> regional </w:t>
      </w:r>
      <w:proofErr w:type="spellStart"/>
      <w:r>
        <w:rPr>
          <w:rFonts w:ascii="ArialMT" w:hAnsi="ArialMT" w:cs="ArialMT"/>
          <w:color w:val="262626"/>
        </w:rPr>
        <w:t>est</w:t>
      </w:r>
      <w:proofErr w:type="spellEnd"/>
      <w:r>
        <w:rPr>
          <w:rFonts w:ascii="ArialMT" w:hAnsi="ArialMT" w:cs="ArialMT"/>
          <w:color w:val="262626"/>
        </w:rPr>
        <w:t xml:space="preserve"> de trois </w:t>
      </w:r>
      <w:proofErr w:type="spellStart"/>
      <w:r>
        <w:rPr>
          <w:rFonts w:ascii="ArialMT" w:hAnsi="ArialMT" w:cs="ArialMT"/>
          <w:color w:val="262626"/>
        </w:rPr>
        <w:t>ans</w:t>
      </w:r>
      <w:proofErr w:type="spellEnd"/>
      <w:r>
        <w:rPr>
          <w:rFonts w:ascii="ArialMT" w:hAnsi="ArialMT" w:cs="ArialMT"/>
          <w:color w:val="262626"/>
        </w:rPr>
        <w:t xml:space="preserve">, et un tiers du conseil des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est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élu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selon</w:t>
      </w:r>
      <w:proofErr w:type="spellEnd"/>
      <w:r>
        <w:rPr>
          <w:rFonts w:ascii="ArialMT" w:hAnsi="ArialMT" w:cs="ArialMT"/>
          <w:color w:val="262626"/>
        </w:rPr>
        <w:t xml:space="preserve"> un cycle </w:t>
      </w:r>
      <w:proofErr w:type="spellStart"/>
      <w:r>
        <w:rPr>
          <w:rFonts w:ascii="ArialMT" w:hAnsi="ArialMT" w:cs="ArialMT"/>
          <w:color w:val="262626"/>
        </w:rPr>
        <w:t>rotatif</w:t>
      </w:r>
      <w:proofErr w:type="spellEnd"/>
      <w:r>
        <w:rPr>
          <w:rFonts w:ascii="ArialMT" w:hAnsi="ArialMT" w:cs="ArialMT"/>
          <w:color w:val="262626"/>
        </w:rPr>
        <w:t xml:space="preserve"> de trois ans.</w:t>
      </w:r>
    </w:p>
    <w:p w14:paraId="54E3C1E3" w14:textId="77777777" w:rsidR="006B598D" w:rsidRDefault="006B598D" w:rsidP="006B598D">
      <w:pPr>
        <w:pStyle w:val="Default"/>
        <w:ind w:hanging="2"/>
        <w:rPr>
          <w:rFonts w:ascii="Arial-BoldMT" w:hAnsi="Arial-BoldMT" w:cs="Arial-BoldMT"/>
          <w:b/>
          <w:bCs/>
          <w:color w:val="5E5E5E"/>
        </w:rPr>
      </w:pPr>
    </w:p>
    <w:p w14:paraId="3F118697" w14:textId="053A9BEE" w:rsidR="006B598D" w:rsidRDefault="006B598D" w:rsidP="003208C2">
      <w:pPr>
        <w:pStyle w:val="Default"/>
        <w:ind w:hanging="2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Pour 202</w:t>
      </w:r>
      <w:r w:rsidR="003208C2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, les </w:t>
      </w:r>
      <w:proofErr w:type="spellStart"/>
      <w:r>
        <w:rPr>
          <w:b/>
          <w:bCs/>
          <w:color w:val="auto"/>
          <w:sz w:val="22"/>
          <w:szCs w:val="22"/>
        </w:rPr>
        <w:t>régions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dont</w:t>
      </w:r>
      <w:proofErr w:type="spellEnd"/>
      <w:r>
        <w:rPr>
          <w:b/>
          <w:bCs/>
          <w:color w:val="auto"/>
          <w:sz w:val="22"/>
          <w:szCs w:val="22"/>
        </w:rPr>
        <w:t xml:space="preserve"> les </w:t>
      </w:r>
      <w:proofErr w:type="spellStart"/>
      <w:r>
        <w:rPr>
          <w:b/>
          <w:bCs/>
          <w:color w:val="auto"/>
          <w:sz w:val="22"/>
          <w:szCs w:val="22"/>
        </w:rPr>
        <w:t>directeurs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doivent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être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élus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 w:rsidR="003208C2">
        <w:rPr>
          <w:b/>
          <w:bCs/>
          <w:sz w:val="22"/>
          <w:szCs w:val="22"/>
        </w:rPr>
        <w:t xml:space="preserve">Nunavut, Alberta, Manitoba et </w:t>
      </w:r>
      <w:r w:rsidR="003208C2" w:rsidRPr="003208C2">
        <w:rPr>
          <w:b/>
          <w:bCs/>
          <w:sz w:val="22"/>
          <w:szCs w:val="22"/>
        </w:rPr>
        <w:t>Nouveau-Brunswick</w:t>
      </w:r>
    </w:p>
    <w:p w14:paraId="347CB46E" w14:textId="77777777" w:rsidR="003208C2" w:rsidRDefault="003208C2" w:rsidP="003208C2">
      <w:pPr>
        <w:pStyle w:val="Default"/>
        <w:ind w:hanging="2"/>
        <w:rPr>
          <w:rFonts w:ascii="ArialMT" w:hAnsi="ArialMT" w:cs="ArialMT"/>
          <w:color w:val="262626"/>
        </w:rPr>
      </w:pPr>
    </w:p>
    <w:p w14:paraId="1E651F42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La </w:t>
      </w:r>
      <w:proofErr w:type="spellStart"/>
      <w:r>
        <w:rPr>
          <w:rFonts w:ascii="ArialMT" w:hAnsi="ArialMT" w:cs="ArialMT"/>
          <w:color w:val="262626"/>
        </w:rPr>
        <w:t>procédure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l’élection</w:t>
      </w:r>
      <w:proofErr w:type="spellEnd"/>
    </w:p>
    <w:p w14:paraId="286CD6A2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Trois </w:t>
      </w:r>
      <w:proofErr w:type="spellStart"/>
      <w:r>
        <w:rPr>
          <w:rFonts w:ascii="ArialMT" w:hAnsi="ArialMT" w:cs="ArialMT"/>
          <w:color w:val="262626"/>
        </w:rPr>
        <w:t>avis</w:t>
      </w:r>
      <w:proofErr w:type="spellEnd"/>
      <w:r>
        <w:rPr>
          <w:rFonts w:ascii="ArialMT" w:hAnsi="ArialMT" w:cs="ArialMT"/>
          <w:color w:val="262626"/>
        </w:rPr>
        <w:t xml:space="preserve"> de candidature </w:t>
      </w:r>
      <w:proofErr w:type="spellStart"/>
      <w:r>
        <w:rPr>
          <w:rFonts w:ascii="ArialMT" w:hAnsi="ArialMT" w:cs="ArialMT"/>
          <w:color w:val="262626"/>
        </w:rPr>
        <w:t>sont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envoyés</w:t>
      </w:r>
      <w:proofErr w:type="spellEnd"/>
      <w:r>
        <w:rPr>
          <w:rFonts w:ascii="ArialMT" w:hAnsi="ArialMT" w:cs="ArialMT"/>
          <w:color w:val="262626"/>
        </w:rPr>
        <w:t xml:space="preserve"> aux </w:t>
      </w:r>
      <w:proofErr w:type="spellStart"/>
      <w:r>
        <w:rPr>
          <w:rFonts w:ascii="ArialMT" w:hAnsi="ArialMT" w:cs="ArialMT"/>
          <w:color w:val="262626"/>
        </w:rPr>
        <w:t>membres</w:t>
      </w:r>
      <w:proofErr w:type="spellEnd"/>
      <w:r>
        <w:rPr>
          <w:rFonts w:ascii="ArialMT" w:hAnsi="ArialMT" w:cs="ArialMT"/>
          <w:color w:val="262626"/>
        </w:rPr>
        <w:t xml:space="preserve"> entre 90 et 45 </w:t>
      </w:r>
      <w:proofErr w:type="spellStart"/>
      <w:r>
        <w:rPr>
          <w:rFonts w:ascii="ArialMT" w:hAnsi="ArialMT" w:cs="ArialMT"/>
          <w:color w:val="262626"/>
        </w:rPr>
        <w:t>jours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avant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l’échéance</w:t>
      </w:r>
      <w:proofErr w:type="spellEnd"/>
      <w:r>
        <w:rPr>
          <w:rFonts w:ascii="ArialMT" w:hAnsi="ArialMT" w:cs="ArialMT"/>
          <w:color w:val="262626"/>
        </w:rPr>
        <w:t xml:space="preserve">. Ensuite, à </w:t>
      </w:r>
      <w:proofErr w:type="spellStart"/>
      <w:r>
        <w:rPr>
          <w:rFonts w:ascii="ArialMT" w:hAnsi="ArialMT" w:cs="ArialMT"/>
          <w:color w:val="262626"/>
        </w:rPr>
        <w:t>moins</w:t>
      </w:r>
      <w:proofErr w:type="spellEnd"/>
      <w:r>
        <w:rPr>
          <w:rFonts w:ascii="ArialMT" w:hAnsi="ArialMT" w:cs="ArialMT"/>
          <w:color w:val="262626"/>
        </w:rPr>
        <w:t xml:space="preserve"> de 45 </w:t>
      </w:r>
      <w:proofErr w:type="spellStart"/>
      <w:r>
        <w:rPr>
          <w:rFonts w:ascii="ArialMT" w:hAnsi="ArialMT" w:cs="ArialMT"/>
          <w:color w:val="262626"/>
        </w:rPr>
        <w:t>jours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l’échéance</w:t>
      </w:r>
      <w:proofErr w:type="spellEnd"/>
      <w:r>
        <w:rPr>
          <w:rFonts w:ascii="ArialMT" w:hAnsi="ArialMT" w:cs="ArialMT"/>
          <w:color w:val="262626"/>
        </w:rPr>
        <w:t xml:space="preserve">, le vote commence </w:t>
      </w:r>
      <w:proofErr w:type="spellStart"/>
      <w:r>
        <w:rPr>
          <w:rFonts w:ascii="ArialMT" w:hAnsi="ArialMT" w:cs="ArialMT"/>
          <w:color w:val="262626"/>
        </w:rPr>
        <w:t>en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ligne</w:t>
      </w:r>
      <w:proofErr w:type="spellEnd"/>
      <w:r>
        <w:rPr>
          <w:rFonts w:ascii="ArialMT" w:hAnsi="ArialMT" w:cs="ArialMT"/>
          <w:color w:val="262626"/>
        </w:rPr>
        <w:t xml:space="preserve"> par le </w:t>
      </w:r>
      <w:proofErr w:type="spellStart"/>
      <w:r>
        <w:rPr>
          <w:rFonts w:ascii="ArialMT" w:hAnsi="ArialMT" w:cs="ArialMT"/>
          <w:color w:val="262626"/>
        </w:rPr>
        <w:t>biais</w:t>
      </w:r>
      <w:proofErr w:type="spellEnd"/>
      <w:r>
        <w:rPr>
          <w:rFonts w:ascii="ArialMT" w:hAnsi="ArialMT" w:cs="ArialMT"/>
          <w:color w:val="262626"/>
        </w:rPr>
        <w:t xml:space="preserve"> des </w:t>
      </w:r>
      <w:proofErr w:type="spellStart"/>
      <w:r>
        <w:rPr>
          <w:rFonts w:ascii="ArialMT" w:hAnsi="ArialMT" w:cs="ArialMT"/>
          <w:color w:val="262626"/>
        </w:rPr>
        <w:t>comptes</w:t>
      </w:r>
      <w:proofErr w:type="spellEnd"/>
      <w:r>
        <w:rPr>
          <w:rFonts w:ascii="ArialMT" w:hAnsi="ArialMT" w:cs="ArialMT"/>
          <w:color w:val="262626"/>
        </w:rPr>
        <w:t xml:space="preserve"> des </w:t>
      </w:r>
      <w:proofErr w:type="spellStart"/>
      <w:r>
        <w:rPr>
          <w:rFonts w:ascii="ArialMT" w:hAnsi="ArialMT" w:cs="ArialMT"/>
          <w:color w:val="262626"/>
        </w:rPr>
        <w:t>membres</w:t>
      </w:r>
      <w:proofErr w:type="spellEnd"/>
      <w:r>
        <w:rPr>
          <w:rFonts w:ascii="ArialMT" w:hAnsi="ArialMT" w:cs="ArialMT"/>
          <w:color w:val="262626"/>
        </w:rPr>
        <w:t xml:space="preserve">. Les </w:t>
      </w:r>
      <w:proofErr w:type="spellStart"/>
      <w:r>
        <w:rPr>
          <w:rFonts w:ascii="ArialMT" w:hAnsi="ArialMT" w:cs="ArialMT"/>
          <w:color w:val="262626"/>
        </w:rPr>
        <w:t>avis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d’élections</w:t>
      </w:r>
      <w:proofErr w:type="spellEnd"/>
      <w:r>
        <w:rPr>
          <w:rFonts w:ascii="ArialMT" w:hAnsi="ArialMT" w:cs="ArialMT"/>
          <w:color w:val="262626"/>
        </w:rPr>
        <w:t xml:space="preserve"> et </w:t>
      </w:r>
      <w:proofErr w:type="spellStart"/>
      <w:r>
        <w:rPr>
          <w:rFonts w:ascii="ArialMT" w:hAnsi="ArialMT" w:cs="ArialMT"/>
          <w:color w:val="262626"/>
        </w:rPr>
        <w:t>d’AGA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sont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distribués</w:t>
      </w:r>
      <w:proofErr w:type="spellEnd"/>
      <w:r>
        <w:rPr>
          <w:rFonts w:ascii="ArialMT" w:hAnsi="ArialMT" w:cs="ArialMT"/>
          <w:color w:val="262626"/>
        </w:rPr>
        <w:t xml:space="preserve"> par courriel, par le bulletin </w:t>
      </w:r>
      <w:proofErr w:type="spellStart"/>
      <w:r>
        <w:rPr>
          <w:rFonts w:ascii="ArialMT" w:hAnsi="ArialMT" w:cs="ArialMT"/>
          <w:color w:val="262626"/>
        </w:rPr>
        <w:t>électronique</w:t>
      </w:r>
      <w:proofErr w:type="spellEnd"/>
      <w:r>
        <w:rPr>
          <w:rFonts w:ascii="ArialMT" w:hAnsi="ArialMT" w:cs="ArialMT"/>
          <w:color w:val="262626"/>
        </w:rPr>
        <w:t xml:space="preserve"> Current Strokes et sur le site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Canada. Les </w:t>
      </w:r>
      <w:proofErr w:type="spellStart"/>
      <w:r>
        <w:rPr>
          <w:rFonts w:ascii="ArialMT" w:hAnsi="ArialMT" w:cs="ArialMT"/>
          <w:color w:val="262626"/>
        </w:rPr>
        <w:t>résultats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finaux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sont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confirmés</w:t>
      </w:r>
      <w:proofErr w:type="spellEnd"/>
      <w:r>
        <w:rPr>
          <w:rFonts w:ascii="ArialMT" w:hAnsi="ArialMT" w:cs="ArialMT"/>
          <w:color w:val="262626"/>
        </w:rPr>
        <w:t xml:space="preserve"> à </w:t>
      </w:r>
      <w:proofErr w:type="spellStart"/>
      <w:r>
        <w:rPr>
          <w:rFonts w:ascii="ArialMT" w:hAnsi="ArialMT" w:cs="ArialMT"/>
          <w:color w:val="262626"/>
        </w:rPr>
        <w:t>l’Assemblée</w:t>
      </w:r>
      <w:proofErr w:type="spellEnd"/>
      <w:r>
        <w:rPr>
          <w:rFonts w:ascii="ArialMT" w:hAnsi="ArialMT" w:cs="ArialMT"/>
          <w:color w:val="262626"/>
        </w:rPr>
        <w:t xml:space="preserve"> Générale </w:t>
      </w:r>
      <w:proofErr w:type="spellStart"/>
      <w:r>
        <w:rPr>
          <w:rFonts w:ascii="ArialMT" w:hAnsi="ArialMT" w:cs="ArialMT"/>
          <w:color w:val="262626"/>
        </w:rPr>
        <w:t>Annuelle</w:t>
      </w:r>
      <w:proofErr w:type="spellEnd"/>
      <w:r>
        <w:rPr>
          <w:rFonts w:ascii="ArialMT" w:hAnsi="ArialMT" w:cs="ArialMT"/>
          <w:color w:val="262626"/>
        </w:rPr>
        <w:t xml:space="preserve">, tenue par </w:t>
      </w:r>
      <w:proofErr w:type="spellStart"/>
      <w:r>
        <w:rPr>
          <w:rFonts w:ascii="ArialMT" w:hAnsi="ArialMT" w:cs="ArialMT"/>
          <w:color w:val="262626"/>
        </w:rPr>
        <w:t>webinaire</w:t>
      </w:r>
      <w:proofErr w:type="spellEnd"/>
      <w:r>
        <w:rPr>
          <w:rFonts w:ascii="ArialMT" w:hAnsi="ArialMT" w:cs="ArialMT"/>
          <w:color w:val="262626"/>
        </w:rPr>
        <w:t xml:space="preserve"> et </w:t>
      </w:r>
      <w:proofErr w:type="spellStart"/>
      <w:r>
        <w:rPr>
          <w:rFonts w:ascii="ArialMT" w:hAnsi="ArialMT" w:cs="ArialMT"/>
          <w:color w:val="262626"/>
        </w:rPr>
        <w:t>conférence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téléphonique</w:t>
      </w:r>
      <w:proofErr w:type="spellEnd"/>
      <w:r>
        <w:rPr>
          <w:rFonts w:ascii="ArialMT" w:hAnsi="ArialMT" w:cs="ArialMT"/>
          <w:color w:val="262626"/>
        </w:rPr>
        <w:t>.</w:t>
      </w:r>
    </w:p>
    <w:p w14:paraId="7272CC68" w14:textId="1EA038A9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262626"/>
        </w:rPr>
        <w:t xml:space="preserve">Les </w:t>
      </w:r>
      <w:proofErr w:type="spellStart"/>
      <w:r>
        <w:rPr>
          <w:rFonts w:ascii="ArialMT" w:hAnsi="ArialMT" w:cs="ArialMT"/>
          <w:color w:val="262626"/>
        </w:rPr>
        <w:t>membres</w:t>
      </w:r>
      <w:proofErr w:type="spellEnd"/>
      <w:r>
        <w:rPr>
          <w:rFonts w:ascii="ArialMT" w:hAnsi="ArialMT" w:cs="ArialMT"/>
          <w:color w:val="262626"/>
        </w:rPr>
        <w:t xml:space="preserve"> qui </w:t>
      </w:r>
      <w:proofErr w:type="spellStart"/>
      <w:r>
        <w:rPr>
          <w:rFonts w:ascii="ArialMT" w:hAnsi="ArialMT" w:cs="ArialMT"/>
          <w:color w:val="262626"/>
        </w:rPr>
        <w:t>voudraient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rejoindre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l’équipe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dédiée</w:t>
      </w:r>
      <w:proofErr w:type="spellEnd"/>
      <w:r>
        <w:rPr>
          <w:rFonts w:ascii="ArialMT" w:hAnsi="ArialMT" w:cs="ArialMT"/>
          <w:color w:val="262626"/>
        </w:rPr>
        <w:t xml:space="preserve"> du conseil des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Canada, </w:t>
      </w:r>
      <w:proofErr w:type="spellStart"/>
      <w:r>
        <w:rPr>
          <w:rFonts w:ascii="ArialMT" w:hAnsi="ArialMT" w:cs="ArialMT"/>
          <w:color w:val="262626"/>
        </w:rPr>
        <w:t>traitant</w:t>
      </w:r>
      <w:proofErr w:type="spellEnd"/>
      <w:r>
        <w:rPr>
          <w:rFonts w:ascii="ArialMT" w:hAnsi="ArialMT" w:cs="ArialMT"/>
          <w:color w:val="262626"/>
        </w:rPr>
        <w:t xml:space="preserve"> des </w:t>
      </w:r>
      <w:proofErr w:type="spellStart"/>
      <w:r>
        <w:rPr>
          <w:rFonts w:ascii="ArialMT" w:hAnsi="ArialMT" w:cs="ArialMT"/>
          <w:color w:val="262626"/>
        </w:rPr>
        <w:t>sujets</w:t>
      </w:r>
      <w:proofErr w:type="spellEnd"/>
      <w:r>
        <w:rPr>
          <w:rFonts w:ascii="ArialMT" w:hAnsi="ArialMT" w:cs="ArialMT"/>
          <w:color w:val="262626"/>
        </w:rPr>
        <w:t xml:space="preserve"> qui font </w:t>
      </w:r>
      <w:proofErr w:type="spellStart"/>
      <w:r>
        <w:rPr>
          <w:rFonts w:ascii="ArialMT" w:hAnsi="ArialMT" w:cs="ArialMT"/>
          <w:color w:val="262626"/>
        </w:rPr>
        <w:t>une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différence</w:t>
      </w:r>
      <w:proofErr w:type="spellEnd"/>
      <w:r>
        <w:rPr>
          <w:rFonts w:ascii="ArialMT" w:hAnsi="ArialMT" w:cs="ArialMT"/>
          <w:color w:val="262626"/>
        </w:rPr>
        <w:t xml:space="preserve"> pour </w:t>
      </w:r>
      <w:proofErr w:type="spellStart"/>
      <w:r>
        <w:rPr>
          <w:rFonts w:ascii="ArialMT" w:hAnsi="ArialMT" w:cs="ArialMT"/>
          <w:color w:val="262626"/>
        </w:rPr>
        <w:t>leur</w:t>
      </w:r>
      <w:proofErr w:type="spellEnd"/>
      <w:r>
        <w:rPr>
          <w:rFonts w:ascii="ArialMT" w:hAnsi="ArialMT" w:cs="ArialMT"/>
          <w:color w:val="262626"/>
        </w:rPr>
        <w:t xml:space="preserve"> organisation, </w:t>
      </w:r>
      <w:proofErr w:type="spellStart"/>
      <w:r>
        <w:rPr>
          <w:rFonts w:ascii="ArialMT" w:hAnsi="ArialMT" w:cs="ArialMT"/>
          <w:color w:val="262626"/>
        </w:rPr>
        <w:t>sont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invités</w:t>
      </w:r>
      <w:proofErr w:type="spellEnd"/>
      <w:r>
        <w:rPr>
          <w:rFonts w:ascii="ArialMT" w:hAnsi="ArialMT" w:cs="ArialMT"/>
          <w:color w:val="262626"/>
        </w:rPr>
        <w:t xml:space="preserve"> à </w:t>
      </w:r>
      <w:proofErr w:type="spellStart"/>
      <w:r>
        <w:rPr>
          <w:rFonts w:ascii="ArialMT" w:hAnsi="ArialMT" w:cs="ArialMT"/>
          <w:color w:val="262626"/>
        </w:rPr>
        <w:t>postuler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en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 w:rsidR="003208C2" w:rsidRPr="003208C2">
        <w:rPr>
          <w:rFonts w:ascii="ArialMT" w:hAnsi="ArialMT" w:cs="ArialMT"/>
          <w:b/>
          <w:bCs/>
          <w:color w:val="262626"/>
        </w:rPr>
        <w:t>F</w:t>
      </w:r>
      <w:r w:rsidR="003208C2" w:rsidRPr="003208C2">
        <w:rPr>
          <w:rFonts w:ascii="Arial-BoldMT" w:hAnsi="Arial-BoldMT" w:cs="Arial-BoldMT"/>
          <w:b/>
          <w:bCs/>
          <w:color w:val="000000"/>
        </w:rPr>
        <w:t>évrier</w:t>
      </w:r>
      <w:proofErr w:type="spellEnd"/>
      <w:r w:rsidR="003208C2">
        <w:rPr>
          <w:rFonts w:ascii="Arial-BoldMT" w:hAnsi="Arial-BoldMT" w:cs="Arial-BoldMT"/>
          <w:b/>
          <w:bCs/>
          <w:color w:val="000000"/>
        </w:rPr>
        <w:t xml:space="preserve"> 2022</w:t>
      </w:r>
    </w:p>
    <w:p w14:paraId="39189D87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7D7572"/>
        </w:rPr>
      </w:pPr>
      <w:r>
        <w:rPr>
          <w:rFonts w:ascii="ArialMT" w:hAnsi="ArialMT" w:cs="ArialMT"/>
          <w:color w:val="7D7572"/>
        </w:rPr>
        <w:t>.</w:t>
      </w:r>
    </w:p>
    <w:p w14:paraId="006025AE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Les </w:t>
      </w:r>
      <w:proofErr w:type="spellStart"/>
      <w:r>
        <w:rPr>
          <w:rFonts w:ascii="ArialMT" w:hAnsi="ArialMT" w:cs="ArialMT"/>
          <w:color w:val="262626"/>
        </w:rPr>
        <w:t>candidats</w:t>
      </w:r>
      <w:proofErr w:type="spellEnd"/>
      <w:r>
        <w:rPr>
          <w:rFonts w:ascii="ArialMT" w:hAnsi="ArialMT" w:cs="ArialMT"/>
          <w:color w:val="262626"/>
        </w:rPr>
        <w:t xml:space="preserve">, </w:t>
      </w:r>
      <w:proofErr w:type="spellStart"/>
      <w:r>
        <w:rPr>
          <w:rFonts w:ascii="ArialMT" w:hAnsi="ArialMT" w:cs="ArialMT"/>
          <w:color w:val="262626"/>
        </w:rPr>
        <w:t>leurs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proposeurs</w:t>
      </w:r>
      <w:proofErr w:type="spellEnd"/>
      <w:r>
        <w:rPr>
          <w:rFonts w:ascii="ArialMT" w:hAnsi="ArialMT" w:cs="ArialMT"/>
          <w:color w:val="262626"/>
        </w:rPr>
        <w:t xml:space="preserve"> et </w:t>
      </w:r>
      <w:proofErr w:type="spellStart"/>
      <w:r>
        <w:rPr>
          <w:rFonts w:ascii="ArialMT" w:hAnsi="ArialMT" w:cs="ArialMT"/>
          <w:color w:val="262626"/>
        </w:rPr>
        <w:t>leurs</w:t>
      </w:r>
      <w:proofErr w:type="spellEnd"/>
      <w:r>
        <w:rPr>
          <w:rFonts w:ascii="ArialMT" w:hAnsi="ArialMT" w:cs="ArialMT"/>
          <w:color w:val="262626"/>
        </w:rPr>
        <w:t xml:space="preserve"> seconds </w:t>
      </w:r>
      <w:proofErr w:type="spellStart"/>
      <w:r>
        <w:rPr>
          <w:rFonts w:ascii="ArialMT" w:hAnsi="ArialMT" w:cs="ArialMT"/>
          <w:color w:val="262626"/>
        </w:rPr>
        <w:t>proposeurs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doivent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être</w:t>
      </w:r>
      <w:proofErr w:type="spellEnd"/>
      <w:r>
        <w:rPr>
          <w:rFonts w:ascii="ArialMT" w:hAnsi="ArialMT" w:cs="ArialMT"/>
          <w:color w:val="262626"/>
        </w:rPr>
        <w:t xml:space="preserve"> des </w:t>
      </w:r>
      <w:proofErr w:type="spellStart"/>
      <w:r>
        <w:rPr>
          <w:rFonts w:ascii="ArialMT" w:hAnsi="ArialMT" w:cs="ArialMT"/>
          <w:color w:val="262626"/>
        </w:rPr>
        <w:t>moniteurs</w:t>
      </w:r>
      <w:proofErr w:type="spellEnd"/>
      <w:r>
        <w:rPr>
          <w:rFonts w:ascii="ArialMT" w:hAnsi="ArialMT" w:cs="ArialMT"/>
          <w:color w:val="262626"/>
        </w:rPr>
        <w:t xml:space="preserve"> members </w:t>
      </w:r>
      <w:proofErr w:type="spellStart"/>
      <w:r>
        <w:rPr>
          <w:rFonts w:ascii="ArialMT" w:hAnsi="ArialMT" w:cs="ArialMT"/>
          <w:color w:val="262626"/>
        </w:rPr>
        <w:t>en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règle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</w:t>
      </w:r>
      <w:proofErr w:type="spellStart"/>
      <w:r>
        <w:rPr>
          <w:rFonts w:ascii="ArialMT" w:hAnsi="ArialMT" w:cs="ArialMT"/>
          <w:color w:val="262626"/>
        </w:rPr>
        <w:t>lors</w:t>
      </w:r>
      <w:proofErr w:type="spellEnd"/>
      <w:r>
        <w:rPr>
          <w:rFonts w:ascii="ArialMT" w:hAnsi="ArialMT" w:cs="ArialMT"/>
          <w:color w:val="262626"/>
        </w:rPr>
        <w:t xml:space="preserve"> de la </w:t>
      </w:r>
      <w:proofErr w:type="spellStart"/>
      <w:r>
        <w:rPr>
          <w:rFonts w:ascii="ArialMT" w:hAnsi="ArialMT" w:cs="ArialMT"/>
          <w:color w:val="262626"/>
        </w:rPr>
        <w:t>clôture</w:t>
      </w:r>
      <w:proofErr w:type="spellEnd"/>
      <w:r>
        <w:rPr>
          <w:rFonts w:ascii="ArialMT" w:hAnsi="ArialMT" w:cs="ArialMT"/>
          <w:color w:val="262626"/>
        </w:rPr>
        <w:t xml:space="preserve"> des nominations. Les </w:t>
      </w:r>
      <w:proofErr w:type="spellStart"/>
      <w:r>
        <w:rPr>
          <w:rFonts w:ascii="ArialMT" w:hAnsi="ArialMT" w:cs="ArialMT"/>
          <w:color w:val="262626"/>
        </w:rPr>
        <w:t>candidats</w:t>
      </w:r>
      <w:proofErr w:type="spellEnd"/>
      <w:r>
        <w:rPr>
          <w:rFonts w:ascii="ArialMT" w:hAnsi="ArialMT" w:cs="ArialMT"/>
          <w:color w:val="262626"/>
        </w:rPr>
        <w:t xml:space="preserve"> au conseil des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</w:t>
      </w:r>
      <w:proofErr w:type="spellStart"/>
      <w:r>
        <w:rPr>
          <w:rFonts w:ascii="ArialMT" w:hAnsi="ArialMT" w:cs="ArialMT"/>
          <w:color w:val="262626"/>
        </w:rPr>
        <w:t>doivent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également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être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en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règle</w:t>
      </w:r>
      <w:proofErr w:type="spellEnd"/>
      <w:r>
        <w:rPr>
          <w:rFonts w:ascii="ArialMT" w:hAnsi="ArialMT" w:cs="ArialMT"/>
          <w:color w:val="262626"/>
        </w:rPr>
        <w:t xml:space="preserve"> dans au </w:t>
      </w:r>
      <w:proofErr w:type="spellStart"/>
      <w:r>
        <w:rPr>
          <w:rFonts w:ascii="ArialMT" w:hAnsi="ArialMT" w:cs="ArialMT"/>
          <w:color w:val="262626"/>
        </w:rPr>
        <w:t>moins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une</w:t>
      </w:r>
      <w:proofErr w:type="spellEnd"/>
      <w:r>
        <w:rPr>
          <w:rFonts w:ascii="ArialMT" w:hAnsi="ArialMT" w:cs="ArialMT"/>
          <w:color w:val="262626"/>
        </w:rPr>
        <w:t xml:space="preserve"> association </w:t>
      </w:r>
      <w:proofErr w:type="spellStart"/>
      <w:r>
        <w:rPr>
          <w:rFonts w:ascii="ArialMT" w:hAnsi="ArialMT" w:cs="ArialMT"/>
          <w:color w:val="262626"/>
        </w:rPr>
        <w:t>membre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régionale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dans </w:t>
      </w:r>
      <w:proofErr w:type="spellStart"/>
      <w:r>
        <w:rPr>
          <w:rFonts w:ascii="ArialMT" w:hAnsi="ArialMT" w:cs="ArialMT"/>
          <w:color w:val="262626"/>
        </w:rPr>
        <w:t>leur</w:t>
      </w:r>
      <w:proofErr w:type="spellEnd"/>
      <w:r>
        <w:rPr>
          <w:rFonts w:ascii="ArialMT" w:hAnsi="ArialMT" w:cs="ArialMT"/>
          <w:color w:val="262626"/>
        </w:rPr>
        <w:t xml:space="preserve"> province </w:t>
      </w:r>
      <w:proofErr w:type="spellStart"/>
      <w:r>
        <w:rPr>
          <w:rFonts w:ascii="ArialMT" w:hAnsi="ArialMT" w:cs="ArialMT"/>
          <w:color w:val="262626"/>
        </w:rPr>
        <w:t>ou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territoire</w:t>
      </w:r>
      <w:proofErr w:type="spellEnd"/>
      <w:r>
        <w:rPr>
          <w:rFonts w:ascii="ArialMT" w:hAnsi="ArialMT" w:cs="ArialMT"/>
          <w:color w:val="262626"/>
        </w:rPr>
        <w:t xml:space="preserve">, </w:t>
      </w:r>
      <w:proofErr w:type="spellStart"/>
      <w:r>
        <w:rPr>
          <w:rFonts w:ascii="ArialMT" w:hAnsi="ArialMT" w:cs="ArialMT"/>
          <w:color w:val="262626"/>
        </w:rPr>
        <w:t>s’il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en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existe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une</w:t>
      </w:r>
      <w:proofErr w:type="spellEnd"/>
      <w:r>
        <w:rPr>
          <w:rFonts w:ascii="ArialMT" w:hAnsi="ArialMT" w:cs="ArialMT"/>
          <w:color w:val="262626"/>
        </w:rPr>
        <w:t>.</w:t>
      </w:r>
    </w:p>
    <w:p w14:paraId="03922B54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</w:p>
    <w:p w14:paraId="1994E1F4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Les </w:t>
      </w:r>
      <w:proofErr w:type="spellStart"/>
      <w:r>
        <w:rPr>
          <w:rFonts w:ascii="ArialMT" w:hAnsi="ArialMT" w:cs="ArialMT"/>
          <w:color w:val="262626"/>
        </w:rPr>
        <w:t>candidats</w:t>
      </w:r>
      <w:proofErr w:type="spellEnd"/>
      <w:r>
        <w:rPr>
          <w:rFonts w:ascii="ArialMT" w:hAnsi="ArialMT" w:cs="ArialMT"/>
          <w:color w:val="262626"/>
        </w:rPr>
        <w:t xml:space="preserve"> au conseil des </w:t>
      </w:r>
      <w:proofErr w:type="spellStart"/>
      <w:r>
        <w:rPr>
          <w:rFonts w:ascii="ArialMT" w:hAnsi="ArialMT" w:cs="ArialMT"/>
          <w:color w:val="262626"/>
        </w:rPr>
        <w:t>directeurs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</w:t>
      </w:r>
      <w:proofErr w:type="spellStart"/>
      <w:r>
        <w:rPr>
          <w:rFonts w:ascii="ArialMT" w:hAnsi="ArialMT" w:cs="ArialMT"/>
          <w:color w:val="262626"/>
        </w:rPr>
        <w:t>doivent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remplir</w:t>
      </w:r>
      <w:proofErr w:type="spellEnd"/>
      <w:r>
        <w:rPr>
          <w:rFonts w:ascii="ArialMT" w:hAnsi="ArialMT" w:cs="ArialMT"/>
          <w:color w:val="262626"/>
        </w:rPr>
        <w:t xml:space="preserve">, signer et </w:t>
      </w:r>
      <w:proofErr w:type="spellStart"/>
      <w:r>
        <w:rPr>
          <w:rFonts w:ascii="ArialMT" w:hAnsi="ArialMT" w:cs="ArialMT"/>
          <w:color w:val="262626"/>
        </w:rPr>
        <w:t>envoyer</w:t>
      </w:r>
      <w:proofErr w:type="spellEnd"/>
    </w:p>
    <w:p w14:paraId="7FAD0478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les </w:t>
      </w:r>
      <w:proofErr w:type="spellStart"/>
      <w:r>
        <w:rPr>
          <w:rFonts w:ascii="ArialMT" w:hAnsi="ArialMT" w:cs="ArialMT"/>
          <w:color w:val="262626"/>
        </w:rPr>
        <w:t>formulaires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suivants</w:t>
      </w:r>
      <w:proofErr w:type="spellEnd"/>
      <w:r>
        <w:rPr>
          <w:rFonts w:ascii="ArialMT" w:hAnsi="ArialMT" w:cs="ArialMT"/>
          <w:color w:val="262626"/>
        </w:rPr>
        <w:t xml:space="preserve"> :</w:t>
      </w:r>
    </w:p>
    <w:p w14:paraId="2B917DC6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</w:p>
    <w:p w14:paraId="0792CEB4" w14:textId="3BA18807" w:rsidR="006B598D" w:rsidRPr="00201CDD" w:rsidRDefault="00201CDD" w:rsidP="006B598D">
      <w:pPr>
        <w:pStyle w:val="Default"/>
        <w:ind w:hanging="2"/>
        <w:rPr>
          <w:rStyle w:val="Hyperlink"/>
          <w:position w:val="0"/>
          <w:sz w:val="22"/>
          <w:szCs w:val="22"/>
        </w:rPr>
      </w:pPr>
      <w:r>
        <w:rPr>
          <w:position w:val="-1"/>
          <w:sz w:val="22"/>
          <w:szCs w:val="22"/>
        </w:rPr>
        <w:fldChar w:fldCharType="begin"/>
      </w:r>
      <w:r w:rsidR="00B0640A">
        <w:rPr>
          <w:position w:val="-1"/>
          <w:sz w:val="22"/>
          <w:szCs w:val="22"/>
        </w:rPr>
        <w:instrText>HYPERLINK "/wp-content/uploads/2022/01/Board_of_Directors_Nomination_Form-1.pdf"</w:instrText>
      </w:r>
      <w:r w:rsidR="00B0640A"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fldChar w:fldCharType="separate"/>
      </w:r>
      <w:r w:rsidR="006B598D" w:rsidRPr="00201CDD">
        <w:rPr>
          <w:rStyle w:val="Hyperlink"/>
          <w:sz w:val="22"/>
          <w:szCs w:val="22"/>
        </w:rPr>
        <w:t>Board of Directors Nomination Form</w:t>
      </w:r>
      <w:r w:rsidR="006B598D" w:rsidRPr="00201CDD">
        <w:rPr>
          <w:rStyle w:val="Hyperlink"/>
          <w:position w:val="0"/>
          <w:sz w:val="22"/>
          <w:szCs w:val="22"/>
        </w:rPr>
        <w:t xml:space="preserve"> </w:t>
      </w:r>
    </w:p>
    <w:p w14:paraId="26108497" w14:textId="0CB3AFC3" w:rsidR="006B598D" w:rsidRDefault="00201CDD" w:rsidP="006B598D">
      <w:pPr>
        <w:pStyle w:val="Default"/>
        <w:ind w:hanging="2"/>
        <w:rPr>
          <w:sz w:val="22"/>
          <w:szCs w:val="22"/>
        </w:rPr>
      </w:pPr>
      <w:r>
        <w:rPr>
          <w:position w:val="-1"/>
          <w:sz w:val="22"/>
          <w:szCs w:val="22"/>
        </w:rPr>
        <w:fldChar w:fldCharType="end"/>
      </w:r>
      <w:hyperlink r:id="rId9" w:history="1">
        <w:r w:rsidR="006B598D" w:rsidRPr="00B0640A">
          <w:rPr>
            <w:rStyle w:val="Hyperlink"/>
            <w:sz w:val="22"/>
            <w:szCs w:val="22"/>
          </w:rPr>
          <w:t>Board of Directors Obligation Form</w:t>
        </w:r>
      </w:hyperlink>
      <w:r w:rsidR="006B598D">
        <w:rPr>
          <w:sz w:val="22"/>
          <w:szCs w:val="22"/>
        </w:rPr>
        <w:t xml:space="preserve"> </w:t>
      </w:r>
    </w:p>
    <w:p w14:paraId="62BB6D58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-BoldMT" w:hAnsi="Arial-BoldMT" w:cs="Arial-BoldMT"/>
          <w:b/>
          <w:bCs/>
          <w:color w:val="262626"/>
        </w:rPr>
      </w:pPr>
    </w:p>
    <w:p w14:paraId="1357662D" w14:textId="77777777" w:rsidR="003208C2" w:rsidRDefault="006B598D" w:rsidP="003208C2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-BoldMT" w:hAnsi="Arial-BoldMT" w:cs="Arial-BoldMT"/>
          <w:b/>
          <w:bCs/>
          <w:color w:val="262626"/>
        </w:rPr>
      </w:pPr>
      <w:proofErr w:type="spellStart"/>
      <w:r>
        <w:rPr>
          <w:rFonts w:ascii="Arial-BoldMT" w:hAnsi="Arial-BoldMT" w:cs="Arial-BoldMT"/>
          <w:b/>
          <w:bCs/>
          <w:color w:val="262626"/>
        </w:rPr>
        <w:t>Calendrier</w:t>
      </w:r>
      <w:proofErr w:type="spellEnd"/>
      <w:r>
        <w:rPr>
          <w:rFonts w:ascii="Arial-BoldMT" w:hAnsi="Arial-BoldMT" w:cs="Arial-BoldMT"/>
          <w:b/>
          <w:bCs/>
          <w:color w:val="262626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color w:val="262626"/>
        </w:rPr>
        <w:t>l’élection</w:t>
      </w:r>
      <w:proofErr w:type="spellEnd"/>
      <w:r>
        <w:rPr>
          <w:rFonts w:ascii="Arial-BoldMT" w:hAnsi="Arial-BoldMT" w:cs="Arial-BoldMT"/>
          <w:b/>
          <w:bCs/>
          <w:color w:val="262626"/>
        </w:rPr>
        <w:t xml:space="preserve"> :</w:t>
      </w:r>
    </w:p>
    <w:p w14:paraId="0B926E9A" w14:textId="0B82754D" w:rsidR="006B598D" w:rsidRPr="003208C2" w:rsidRDefault="003208C2" w:rsidP="003208C2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-BoldMT" w:hAnsi="Arial-BoldMT" w:cs="Arial-BoldMT"/>
          <w:b/>
          <w:bCs/>
          <w:color w:val="262626"/>
        </w:rPr>
      </w:pPr>
      <w:r w:rsidRPr="003208C2">
        <w:rPr>
          <w:rFonts w:ascii="Arial-BoldMT" w:hAnsi="Arial-BoldMT" w:cs="Arial-BoldMT"/>
          <w:color w:val="262626"/>
        </w:rPr>
        <w:t>1</w:t>
      </w:r>
      <w:r>
        <w:rPr>
          <w:rFonts w:ascii="Arial-BoldMT" w:hAnsi="Arial-BoldMT" w:cs="Arial-BoldMT"/>
          <w:b/>
          <w:bCs/>
          <w:color w:val="262626"/>
        </w:rPr>
        <w:t xml:space="preserve"> </w:t>
      </w:r>
      <w:r w:rsidR="006B598D"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février</w:t>
      </w:r>
      <w:proofErr w:type="spellEnd"/>
      <w:r>
        <w:rPr>
          <w:rFonts w:ascii="ArialMT" w:hAnsi="ArialMT" w:cs="ArialMT"/>
          <w:color w:val="262626"/>
        </w:rPr>
        <w:t xml:space="preserve"> </w:t>
      </w:r>
      <w:r w:rsidR="006B598D">
        <w:rPr>
          <w:rFonts w:ascii="ArialMT" w:hAnsi="ArialMT" w:cs="ArialMT"/>
          <w:color w:val="262626"/>
        </w:rPr>
        <w:t>202</w:t>
      </w:r>
      <w:r>
        <w:rPr>
          <w:rFonts w:ascii="ArialMT" w:hAnsi="ArialMT" w:cs="ArialMT"/>
          <w:color w:val="262626"/>
        </w:rPr>
        <w:t>2</w:t>
      </w:r>
      <w:r w:rsidR="006B598D">
        <w:rPr>
          <w:rFonts w:ascii="ArialMT" w:hAnsi="ArialMT" w:cs="ArialMT"/>
          <w:color w:val="262626"/>
        </w:rPr>
        <w:t xml:space="preserve"> : 1 </w:t>
      </w:r>
      <w:r w:rsidR="006B598D">
        <w:rPr>
          <w:rFonts w:ascii="ArialMT" w:hAnsi="ArialMT" w:cs="ArialMT"/>
          <w:color w:val="262626"/>
          <w:sz w:val="13"/>
          <w:szCs w:val="13"/>
        </w:rPr>
        <w:t xml:space="preserve">er </w:t>
      </w:r>
      <w:proofErr w:type="spellStart"/>
      <w:r w:rsidR="006B598D">
        <w:rPr>
          <w:rFonts w:ascii="ArialMT" w:hAnsi="ArialMT" w:cs="ArialMT"/>
          <w:color w:val="262626"/>
        </w:rPr>
        <w:t>avis</w:t>
      </w:r>
      <w:proofErr w:type="spellEnd"/>
      <w:r w:rsidR="006B598D">
        <w:rPr>
          <w:rFonts w:ascii="ArialMT" w:hAnsi="ArialMT" w:cs="ArialMT"/>
          <w:color w:val="262626"/>
        </w:rPr>
        <w:t xml:space="preserve"> pour les candidatures*</w:t>
      </w:r>
    </w:p>
    <w:p w14:paraId="0BA9D16E" w14:textId="33B2793B" w:rsidR="006B598D" w:rsidRDefault="003208C2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15 </w:t>
      </w:r>
      <w:proofErr w:type="spellStart"/>
      <w:r>
        <w:rPr>
          <w:rFonts w:ascii="ArialMT" w:hAnsi="ArialMT" w:cs="ArialMT"/>
          <w:color w:val="262626"/>
        </w:rPr>
        <w:t>février</w:t>
      </w:r>
      <w:proofErr w:type="spellEnd"/>
      <w:r>
        <w:rPr>
          <w:rFonts w:ascii="ArialMT" w:hAnsi="ArialMT" w:cs="ArialMT"/>
          <w:color w:val="262626"/>
        </w:rPr>
        <w:t xml:space="preserve"> </w:t>
      </w:r>
      <w:r w:rsidR="006B598D">
        <w:rPr>
          <w:rFonts w:ascii="ArialMT" w:hAnsi="ArialMT" w:cs="ArialMT"/>
          <w:color w:val="262626"/>
        </w:rPr>
        <w:t>202</w:t>
      </w:r>
      <w:r>
        <w:rPr>
          <w:rFonts w:ascii="ArialMT" w:hAnsi="ArialMT" w:cs="ArialMT"/>
          <w:color w:val="262626"/>
        </w:rPr>
        <w:t>2</w:t>
      </w:r>
      <w:r w:rsidR="006B598D">
        <w:rPr>
          <w:rFonts w:ascii="ArialMT" w:hAnsi="ArialMT" w:cs="ArialMT"/>
          <w:color w:val="262626"/>
        </w:rPr>
        <w:t xml:space="preserve"> : 2 </w:t>
      </w:r>
      <w:proofErr w:type="spellStart"/>
      <w:r w:rsidR="006B598D">
        <w:rPr>
          <w:rFonts w:ascii="ArialMT" w:hAnsi="ArialMT" w:cs="ArialMT"/>
          <w:color w:val="262626"/>
          <w:sz w:val="13"/>
          <w:szCs w:val="13"/>
        </w:rPr>
        <w:t>ème</w:t>
      </w:r>
      <w:proofErr w:type="spellEnd"/>
      <w:r w:rsidR="006B598D">
        <w:rPr>
          <w:rFonts w:ascii="ArialMT" w:hAnsi="ArialMT" w:cs="ArialMT"/>
          <w:color w:val="262626"/>
          <w:sz w:val="13"/>
          <w:szCs w:val="13"/>
        </w:rPr>
        <w:t xml:space="preserve"> </w:t>
      </w:r>
      <w:proofErr w:type="spellStart"/>
      <w:r w:rsidR="006B598D">
        <w:rPr>
          <w:rFonts w:ascii="ArialMT" w:hAnsi="ArialMT" w:cs="ArialMT"/>
          <w:color w:val="262626"/>
        </w:rPr>
        <w:t>avis</w:t>
      </w:r>
      <w:proofErr w:type="spellEnd"/>
      <w:r w:rsidR="006B598D">
        <w:rPr>
          <w:rFonts w:ascii="ArialMT" w:hAnsi="ArialMT" w:cs="ArialMT"/>
          <w:color w:val="262626"/>
        </w:rPr>
        <w:t xml:space="preserve"> pour les candidatures</w:t>
      </w:r>
    </w:p>
    <w:p w14:paraId="0CD42761" w14:textId="32F4475C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1er </w:t>
      </w:r>
      <w:r w:rsidR="003208C2">
        <w:rPr>
          <w:rFonts w:ascii="ArialMT" w:hAnsi="ArialMT" w:cs="ArialMT"/>
          <w:color w:val="262626"/>
        </w:rPr>
        <w:t>mars</w:t>
      </w:r>
      <w:r>
        <w:rPr>
          <w:rFonts w:ascii="ArialMT" w:hAnsi="ArialMT" w:cs="ArialMT"/>
          <w:color w:val="262626"/>
        </w:rPr>
        <w:t xml:space="preserve"> 202</w:t>
      </w:r>
      <w:r w:rsidR="003208C2">
        <w:rPr>
          <w:rFonts w:ascii="ArialMT" w:hAnsi="ArialMT" w:cs="ArialMT"/>
          <w:color w:val="262626"/>
        </w:rPr>
        <w:t>2</w:t>
      </w:r>
      <w:r>
        <w:rPr>
          <w:rFonts w:ascii="ArialMT" w:hAnsi="ArialMT" w:cs="ArialMT"/>
          <w:color w:val="262626"/>
        </w:rPr>
        <w:t xml:space="preserve"> : 3 </w:t>
      </w:r>
      <w:proofErr w:type="spellStart"/>
      <w:r>
        <w:rPr>
          <w:rFonts w:ascii="ArialMT" w:hAnsi="ArialMT" w:cs="ArialMT"/>
          <w:color w:val="262626"/>
          <w:sz w:val="13"/>
          <w:szCs w:val="13"/>
        </w:rPr>
        <w:t>ème</w:t>
      </w:r>
      <w:proofErr w:type="spellEnd"/>
      <w:r>
        <w:rPr>
          <w:rFonts w:ascii="ArialMT" w:hAnsi="ArialMT" w:cs="ArialMT"/>
          <w:color w:val="262626"/>
          <w:sz w:val="13"/>
          <w:szCs w:val="13"/>
        </w:rPr>
        <w:t xml:space="preserve"> </w:t>
      </w:r>
      <w:r>
        <w:rPr>
          <w:rFonts w:ascii="ArialMT" w:hAnsi="ArialMT" w:cs="ArialMT"/>
          <w:color w:val="262626"/>
        </w:rPr>
        <w:t xml:space="preserve">et dernier </w:t>
      </w:r>
      <w:proofErr w:type="spellStart"/>
      <w:r>
        <w:rPr>
          <w:rFonts w:ascii="ArialMT" w:hAnsi="ArialMT" w:cs="ArialMT"/>
          <w:color w:val="262626"/>
        </w:rPr>
        <w:t>avis</w:t>
      </w:r>
      <w:proofErr w:type="spellEnd"/>
      <w:r>
        <w:rPr>
          <w:rFonts w:ascii="ArialMT" w:hAnsi="ArialMT" w:cs="ArialMT"/>
          <w:color w:val="262626"/>
        </w:rPr>
        <w:t xml:space="preserve"> pour les candidatures</w:t>
      </w:r>
    </w:p>
    <w:p w14:paraId="41F7737A" w14:textId="0FED1491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1</w:t>
      </w:r>
      <w:r w:rsidR="003208C2">
        <w:rPr>
          <w:rFonts w:ascii="ArialMT" w:hAnsi="ArialMT" w:cs="ArialMT"/>
          <w:color w:val="262626"/>
        </w:rPr>
        <w:t>0</w:t>
      </w:r>
      <w:r>
        <w:rPr>
          <w:rFonts w:ascii="ArialMT" w:hAnsi="ArialMT" w:cs="ArialMT"/>
          <w:color w:val="262626"/>
        </w:rPr>
        <w:t xml:space="preserve"> </w:t>
      </w:r>
      <w:r w:rsidR="003208C2">
        <w:rPr>
          <w:rFonts w:ascii="ArialMT" w:hAnsi="ArialMT" w:cs="ArialMT"/>
          <w:color w:val="262626"/>
        </w:rPr>
        <w:t>mars</w:t>
      </w:r>
      <w:r>
        <w:rPr>
          <w:rFonts w:ascii="ArialMT" w:hAnsi="ArialMT" w:cs="ArialMT"/>
          <w:color w:val="262626"/>
        </w:rPr>
        <w:t xml:space="preserve"> 202</w:t>
      </w:r>
      <w:r w:rsidR="003208C2">
        <w:rPr>
          <w:rFonts w:ascii="ArialMT" w:hAnsi="ArialMT" w:cs="ArialMT"/>
          <w:color w:val="262626"/>
        </w:rPr>
        <w:t>2</w:t>
      </w:r>
      <w:r>
        <w:rPr>
          <w:rFonts w:ascii="ArialMT" w:hAnsi="ArialMT" w:cs="ArialMT"/>
          <w:color w:val="262626"/>
        </w:rPr>
        <w:t xml:space="preserve">: Date </w:t>
      </w:r>
      <w:proofErr w:type="spellStart"/>
      <w:r>
        <w:rPr>
          <w:rFonts w:ascii="ArialMT" w:hAnsi="ArialMT" w:cs="ArialMT"/>
          <w:color w:val="262626"/>
        </w:rPr>
        <w:t>d’échéance</w:t>
      </w:r>
      <w:proofErr w:type="spellEnd"/>
      <w:r>
        <w:rPr>
          <w:rFonts w:ascii="ArialMT" w:hAnsi="ArialMT" w:cs="ArialMT"/>
          <w:color w:val="262626"/>
        </w:rPr>
        <w:t xml:space="preserve"> des candidatures ; </w:t>
      </w:r>
      <w:proofErr w:type="spellStart"/>
      <w:r>
        <w:rPr>
          <w:rFonts w:ascii="ArialMT" w:hAnsi="ArialMT" w:cs="ArialMT"/>
          <w:color w:val="262626"/>
        </w:rPr>
        <w:t>clôture</w:t>
      </w:r>
      <w:proofErr w:type="spellEnd"/>
      <w:r>
        <w:rPr>
          <w:rFonts w:ascii="ArialMT" w:hAnsi="ArialMT" w:cs="ArialMT"/>
          <w:color w:val="262626"/>
        </w:rPr>
        <w:t xml:space="preserve"> à midi HNE (</w:t>
      </w:r>
      <w:proofErr w:type="spellStart"/>
      <w:r>
        <w:rPr>
          <w:rFonts w:ascii="ArialMT" w:hAnsi="ArialMT" w:cs="ArialMT"/>
          <w:color w:val="262626"/>
        </w:rPr>
        <w:t>heure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normale</w:t>
      </w:r>
      <w:proofErr w:type="spellEnd"/>
      <w:r>
        <w:rPr>
          <w:rFonts w:ascii="ArialMT" w:hAnsi="ArialMT" w:cs="ArialMT"/>
          <w:color w:val="262626"/>
        </w:rPr>
        <w:t xml:space="preserve"> de </w:t>
      </w:r>
      <w:proofErr w:type="spellStart"/>
      <w:r>
        <w:rPr>
          <w:rFonts w:ascii="ArialMT" w:hAnsi="ArialMT" w:cs="ArialMT"/>
          <w:color w:val="262626"/>
        </w:rPr>
        <w:t>l’est</w:t>
      </w:r>
      <w:proofErr w:type="spellEnd"/>
      <w:r>
        <w:rPr>
          <w:rFonts w:ascii="ArialMT" w:hAnsi="ArialMT" w:cs="ArialMT"/>
          <w:color w:val="262626"/>
        </w:rPr>
        <w:t>)</w:t>
      </w:r>
    </w:p>
    <w:p w14:paraId="4D15F4D9" w14:textId="2B021BD3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le 1</w:t>
      </w:r>
      <w:r w:rsidR="003208C2">
        <w:rPr>
          <w:rFonts w:ascii="ArialMT" w:hAnsi="ArialMT" w:cs="ArialMT"/>
          <w:color w:val="262626"/>
        </w:rPr>
        <w:t>1</w:t>
      </w:r>
      <w:r>
        <w:rPr>
          <w:rFonts w:ascii="ArialMT" w:hAnsi="ArialMT" w:cs="ArialMT"/>
          <w:color w:val="262626"/>
        </w:rPr>
        <w:t xml:space="preserve"> </w:t>
      </w:r>
      <w:r w:rsidR="003208C2">
        <w:rPr>
          <w:rFonts w:ascii="ArialMT" w:hAnsi="ArialMT" w:cs="ArialMT"/>
          <w:color w:val="262626"/>
        </w:rPr>
        <w:t>mars</w:t>
      </w:r>
      <w:r>
        <w:rPr>
          <w:rFonts w:ascii="ArialMT" w:hAnsi="ArialMT" w:cs="ArialMT"/>
          <w:color w:val="262626"/>
        </w:rPr>
        <w:t xml:space="preserve"> 202</w:t>
      </w:r>
      <w:r w:rsidR="003208C2">
        <w:rPr>
          <w:rFonts w:ascii="ArialMT" w:hAnsi="ArialMT" w:cs="ArialMT"/>
          <w:color w:val="262626"/>
        </w:rPr>
        <w:t>2</w:t>
      </w:r>
      <w:r>
        <w:rPr>
          <w:rFonts w:ascii="ArialMT" w:hAnsi="ArialMT" w:cs="ArialMT"/>
          <w:color w:val="262626"/>
        </w:rPr>
        <w:t xml:space="preserve"> ; début du premier jour de vote**</w:t>
      </w:r>
    </w:p>
    <w:p w14:paraId="0C0599E6" w14:textId="77777777" w:rsidR="003208C2" w:rsidRDefault="003208C2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>7</w:t>
      </w:r>
      <w:r w:rsidR="006B598D"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avril</w:t>
      </w:r>
      <w:proofErr w:type="spellEnd"/>
      <w:r w:rsidR="006B598D">
        <w:rPr>
          <w:rFonts w:ascii="ArialMT" w:hAnsi="ArialMT" w:cs="ArialMT"/>
          <w:color w:val="262626"/>
        </w:rPr>
        <w:t xml:space="preserve"> 202</w:t>
      </w:r>
      <w:r>
        <w:rPr>
          <w:rFonts w:ascii="ArialMT" w:hAnsi="ArialMT" w:cs="ArialMT"/>
          <w:color w:val="262626"/>
        </w:rPr>
        <w:t>2</w:t>
      </w:r>
      <w:r w:rsidR="006B598D">
        <w:rPr>
          <w:rFonts w:ascii="ArialMT" w:hAnsi="ArialMT" w:cs="ArialMT"/>
          <w:color w:val="262626"/>
        </w:rPr>
        <w:t xml:space="preserve">: Dernier jour de vote ; </w:t>
      </w:r>
      <w:proofErr w:type="spellStart"/>
      <w:r w:rsidR="006B598D">
        <w:rPr>
          <w:rFonts w:ascii="ArialMT" w:hAnsi="ArialMT" w:cs="ArialMT"/>
          <w:color w:val="262626"/>
        </w:rPr>
        <w:t>clôture</w:t>
      </w:r>
      <w:proofErr w:type="spellEnd"/>
      <w:r w:rsidR="006B598D">
        <w:rPr>
          <w:rFonts w:ascii="ArialMT" w:hAnsi="ArialMT" w:cs="ArialMT"/>
          <w:color w:val="262626"/>
        </w:rPr>
        <w:t xml:space="preserve"> à </w:t>
      </w:r>
      <w:proofErr w:type="spellStart"/>
      <w:r w:rsidR="006B598D">
        <w:rPr>
          <w:rFonts w:ascii="ArialMT" w:hAnsi="ArialMT" w:cs="ArialMT"/>
          <w:color w:val="262626"/>
        </w:rPr>
        <w:t>minuit</w:t>
      </w:r>
      <w:proofErr w:type="spellEnd"/>
      <w:r w:rsidR="006B598D">
        <w:rPr>
          <w:rFonts w:ascii="ArialMT" w:hAnsi="ArialMT" w:cs="ArialMT"/>
          <w:color w:val="262626"/>
        </w:rPr>
        <w:t xml:space="preserve"> HNE mi-</w:t>
      </w:r>
      <w:proofErr w:type="spellStart"/>
      <w:r w:rsidR="006B598D">
        <w:rPr>
          <w:rFonts w:ascii="ArialMT" w:hAnsi="ArialMT" w:cs="ArialMT"/>
          <w:color w:val="262626"/>
        </w:rPr>
        <w:t>avril</w:t>
      </w:r>
      <w:proofErr w:type="spellEnd"/>
      <w:r w:rsidR="006B598D">
        <w:rPr>
          <w:rFonts w:ascii="ArialMT" w:hAnsi="ArialMT" w:cs="ArialMT"/>
          <w:color w:val="262626"/>
        </w:rPr>
        <w:t xml:space="preserve"> ; </w:t>
      </w:r>
    </w:p>
    <w:p w14:paraId="5E5F0764" w14:textId="2AB366BB" w:rsidR="006B598D" w:rsidRDefault="003208C2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  <w:r>
        <w:rPr>
          <w:rFonts w:ascii="ArialMT" w:hAnsi="ArialMT" w:cs="ArialMT"/>
          <w:color w:val="262626"/>
        </w:rPr>
        <w:t xml:space="preserve">10 </w:t>
      </w:r>
      <w:proofErr w:type="spellStart"/>
      <w:r>
        <w:rPr>
          <w:rFonts w:ascii="ArialMT" w:hAnsi="ArialMT" w:cs="ArialMT"/>
          <w:color w:val="262626"/>
        </w:rPr>
        <w:t>avril</w:t>
      </w:r>
      <w:proofErr w:type="spellEnd"/>
      <w:r>
        <w:rPr>
          <w:rFonts w:ascii="ArialMT" w:hAnsi="ArialMT" w:cs="ArialMT"/>
          <w:color w:val="262626"/>
        </w:rPr>
        <w:t xml:space="preserve"> 2022: </w:t>
      </w:r>
      <w:proofErr w:type="spellStart"/>
      <w:r w:rsidR="006B598D">
        <w:rPr>
          <w:rFonts w:ascii="ArialMT" w:hAnsi="ArialMT" w:cs="ArialMT"/>
          <w:color w:val="262626"/>
        </w:rPr>
        <w:t>Résultats</w:t>
      </w:r>
      <w:proofErr w:type="spellEnd"/>
      <w:r w:rsidR="006B598D">
        <w:rPr>
          <w:rFonts w:ascii="ArialMT" w:hAnsi="ArialMT" w:cs="ArialMT"/>
          <w:color w:val="262626"/>
        </w:rPr>
        <w:t xml:space="preserve"> </w:t>
      </w:r>
      <w:proofErr w:type="spellStart"/>
      <w:r w:rsidR="006B598D">
        <w:rPr>
          <w:rFonts w:ascii="ArialMT" w:hAnsi="ArialMT" w:cs="ArialMT"/>
          <w:color w:val="262626"/>
        </w:rPr>
        <w:t>finaux</w:t>
      </w:r>
      <w:proofErr w:type="spellEnd"/>
      <w:r w:rsidR="006B598D">
        <w:rPr>
          <w:rFonts w:ascii="ArialMT" w:hAnsi="ArialMT" w:cs="ArialMT"/>
          <w:color w:val="262626"/>
        </w:rPr>
        <w:t xml:space="preserve"> de </w:t>
      </w:r>
      <w:proofErr w:type="spellStart"/>
      <w:r w:rsidR="006B598D">
        <w:rPr>
          <w:rFonts w:ascii="ArialMT" w:hAnsi="ArialMT" w:cs="ArialMT"/>
          <w:color w:val="262626"/>
        </w:rPr>
        <w:t>l’élection</w:t>
      </w:r>
      <w:proofErr w:type="spellEnd"/>
      <w:r w:rsidR="006B598D">
        <w:rPr>
          <w:rFonts w:ascii="ArialMT" w:hAnsi="ArialMT" w:cs="ArialMT"/>
          <w:color w:val="262626"/>
        </w:rPr>
        <w:t xml:space="preserve"> </w:t>
      </w:r>
      <w:proofErr w:type="spellStart"/>
      <w:r w:rsidR="006B598D">
        <w:rPr>
          <w:rFonts w:ascii="ArialMT" w:hAnsi="ArialMT" w:cs="ArialMT"/>
          <w:color w:val="262626"/>
        </w:rPr>
        <w:t>confirmés</w:t>
      </w:r>
      <w:proofErr w:type="spellEnd"/>
      <w:r w:rsidR="006B598D">
        <w:rPr>
          <w:rFonts w:ascii="ArialMT" w:hAnsi="ArialMT" w:cs="ArialMT"/>
          <w:color w:val="262626"/>
        </w:rPr>
        <w:t xml:space="preserve"> </w:t>
      </w:r>
      <w:proofErr w:type="spellStart"/>
      <w:r w:rsidR="006B598D">
        <w:rPr>
          <w:rFonts w:ascii="ArialMT" w:hAnsi="ArialMT" w:cs="ArialMT"/>
          <w:color w:val="262626"/>
        </w:rPr>
        <w:t>lors</w:t>
      </w:r>
      <w:proofErr w:type="spellEnd"/>
      <w:r w:rsidR="006B598D">
        <w:rPr>
          <w:rFonts w:ascii="ArialMT" w:hAnsi="ArialMT" w:cs="ArialMT"/>
          <w:color w:val="262626"/>
        </w:rPr>
        <w:t xml:space="preserve"> de </w:t>
      </w:r>
      <w:proofErr w:type="spellStart"/>
      <w:r w:rsidR="006B598D">
        <w:rPr>
          <w:rFonts w:ascii="ArialMT" w:hAnsi="ArialMT" w:cs="ArialMT"/>
          <w:color w:val="262626"/>
        </w:rPr>
        <w:t>l’Assemblée</w:t>
      </w:r>
      <w:proofErr w:type="spellEnd"/>
      <w:r w:rsidR="006B598D">
        <w:rPr>
          <w:rFonts w:ascii="ArialMT" w:hAnsi="ArialMT" w:cs="ArialMT"/>
          <w:color w:val="262626"/>
        </w:rPr>
        <w:t xml:space="preserve"> Générale </w:t>
      </w:r>
      <w:proofErr w:type="spellStart"/>
      <w:r w:rsidR="006B598D">
        <w:rPr>
          <w:rFonts w:ascii="ArialMT" w:hAnsi="ArialMT" w:cs="ArialMT"/>
          <w:color w:val="262626"/>
        </w:rPr>
        <w:t>Annuelle</w:t>
      </w:r>
      <w:proofErr w:type="spellEnd"/>
      <w:r w:rsidR="006B598D">
        <w:rPr>
          <w:rFonts w:ascii="ArialMT" w:hAnsi="ArialMT" w:cs="ArialMT"/>
          <w:color w:val="262626"/>
        </w:rPr>
        <w:t xml:space="preserve"> (AGM).</w:t>
      </w:r>
    </w:p>
    <w:p w14:paraId="3F78EE39" w14:textId="77777777" w:rsidR="003208C2" w:rsidRDefault="003208C2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262626"/>
        </w:rPr>
      </w:pPr>
    </w:p>
    <w:p w14:paraId="7EAB6A01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* Les </w:t>
      </w:r>
      <w:proofErr w:type="spellStart"/>
      <w:r>
        <w:rPr>
          <w:rFonts w:ascii="ArialMT" w:hAnsi="ArialMT" w:cs="ArialMT"/>
          <w:color w:val="000000"/>
        </w:rPr>
        <w:t>candidats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doivent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être</w:t>
      </w:r>
      <w:proofErr w:type="spellEnd"/>
      <w:r>
        <w:rPr>
          <w:rFonts w:ascii="ArialMT" w:hAnsi="ArialMT" w:cs="ArialMT"/>
          <w:color w:val="000000"/>
        </w:rPr>
        <w:t xml:space="preserve"> des </w:t>
      </w:r>
      <w:proofErr w:type="spellStart"/>
      <w:r>
        <w:rPr>
          <w:rFonts w:ascii="ArialMT" w:hAnsi="ArialMT" w:cs="ArialMT"/>
          <w:color w:val="000000"/>
        </w:rPr>
        <w:t>moniteurs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membres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actuels</w:t>
      </w:r>
      <w:proofErr w:type="spellEnd"/>
      <w:r>
        <w:rPr>
          <w:rFonts w:ascii="ArialMT" w:hAnsi="ArialMT" w:cs="ArialMT"/>
          <w:color w:val="000000"/>
        </w:rPr>
        <w:t xml:space="preserve"> de </w:t>
      </w:r>
      <w:proofErr w:type="spellStart"/>
      <w:r>
        <w:rPr>
          <w:rFonts w:ascii="ArialMT" w:hAnsi="ArialMT" w:cs="ArialMT"/>
          <w:color w:val="000000"/>
        </w:rPr>
        <w:t>Pagaie</w:t>
      </w:r>
      <w:proofErr w:type="spellEnd"/>
      <w:r>
        <w:rPr>
          <w:rFonts w:ascii="ArialMT" w:hAnsi="ArialMT" w:cs="ArialMT"/>
          <w:color w:val="000000"/>
        </w:rPr>
        <w:t xml:space="preserve"> Canada et </w:t>
      </w:r>
      <w:proofErr w:type="spellStart"/>
      <w:r>
        <w:rPr>
          <w:rFonts w:ascii="ArialMT" w:hAnsi="ArialMT" w:cs="ArialMT"/>
          <w:color w:val="000000"/>
        </w:rPr>
        <w:t>être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règle</w:t>
      </w:r>
      <w:proofErr w:type="spellEnd"/>
      <w:r>
        <w:rPr>
          <w:rFonts w:ascii="ArialMT" w:hAnsi="ArialMT" w:cs="ArialMT"/>
          <w:color w:val="000000"/>
        </w:rPr>
        <w:t>.</w:t>
      </w:r>
    </w:p>
    <w:p w14:paraId="110EB109" w14:textId="77777777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** Le vote ne sera </w:t>
      </w:r>
      <w:proofErr w:type="spellStart"/>
      <w:r>
        <w:rPr>
          <w:rFonts w:ascii="ArialMT" w:hAnsi="ArialMT" w:cs="ArialMT"/>
          <w:color w:val="000000"/>
        </w:rPr>
        <w:t>nécessaire</w:t>
      </w:r>
      <w:proofErr w:type="spellEnd"/>
      <w:r>
        <w:rPr>
          <w:rFonts w:ascii="ArialMT" w:hAnsi="ArialMT" w:cs="ArialMT"/>
          <w:color w:val="000000"/>
        </w:rPr>
        <w:t xml:space="preserve"> que pour les </w:t>
      </w:r>
      <w:proofErr w:type="spellStart"/>
      <w:r>
        <w:rPr>
          <w:rFonts w:ascii="ArialMT" w:hAnsi="ArialMT" w:cs="ArialMT"/>
          <w:color w:val="000000"/>
        </w:rPr>
        <w:t>régions</w:t>
      </w:r>
      <w:proofErr w:type="spellEnd"/>
      <w:r>
        <w:rPr>
          <w:rFonts w:ascii="ArialMT" w:hAnsi="ArialMT" w:cs="ArialMT"/>
          <w:color w:val="000000"/>
        </w:rPr>
        <w:t xml:space="preserve"> pour </w:t>
      </w:r>
      <w:proofErr w:type="spellStart"/>
      <w:r>
        <w:rPr>
          <w:rFonts w:ascii="ArialMT" w:hAnsi="ArialMT" w:cs="ArialMT"/>
          <w:color w:val="000000"/>
        </w:rPr>
        <w:t>lesquelles</w:t>
      </w:r>
      <w:proofErr w:type="spellEnd"/>
      <w:r>
        <w:rPr>
          <w:rFonts w:ascii="ArialMT" w:hAnsi="ArialMT" w:cs="ArialMT"/>
          <w:color w:val="000000"/>
        </w:rPr>
        <w:t xml:space="preserve"> plus d’1 (un) </w:t>
      </w:r>
      <w:proofErr w:type="spellStart"/>
      <w:r>
        <w:rPr>
          <w:rFonts w:ascii="ArialMT" w:hAnsi="ArialMT" w:cs="ArialMT"/>
          <w:color w:val="000000"/>
        </w:rPr>
        <w:t>membre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ont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soumis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leur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formulaire</w:t>
      </w:r>
      <w:proofErr w:type="spellEnd"/>
      <w:r>
        <w:rPr>
          <w:rFonts w:ascii="ArialMT" w:hAnsi="ArialMT" w:cs="ArialMT"/>
          <w:color w:val="000000"/>
        </w:rPr>
        <w:t xml:space="preserve"> de candidature. Si </w:t>
      </w:r>
      <w:proofErr w:type="spellStart"/>
      <w:r>
        <w:rPr>
          <w:rFonts w:ascii="ArialMT" w:hAnsi="ArialMT" w:cs="ArialMT"/>
          <w:color w:val="000000"/>
        </w:rPr>
        <w:t>seulement</w:t>
      </w:r>
      <w:proofErr w:type="spellEnd"/>
      <w:r>
        <w:rPr>
          <w:rFonts w:ascii="ArialMT" w:hAnsi="ArialMT" w:cs="ArialMT"/>
          <w:color w:val="000000"/>
        </w:rPr>
        <w:t xml:space="preserve"> 1 </w:t>
      </w:r>
      <w:proofErr w:type="spellStart"/>
      <w:r>
        <w:rPr>
          <w:rFonts w:ascii="ArialMT" w:hAnsi="ArialMT" w:cs="ArialMT"/>
          <w:color w:val="000000"/>
        </w:rPr>
        <w:t>personne</w:t>
      </w:r>
      <w:proofErr w:type="spellEnd"/>
      <w:r>
        <w:rPr>
          <w:rFonts w:ascii="ArialMT" w:hAnsi="ArialMT" w:cs="ArialMT"/>
          <w:color w:val="000000"/>
        </w:rPr>
        <w:t xml:space="preserve"> a </w:t>
      </w:r>
      <w:proofErr w:type="spellStart"/>
      <w:r>
        <w:rPr>
          <w:rFonts w:ascii="ArialMT" w:hAnsi="ArialMT" w:cs="ArialMT"/>
          <w:color w:val="000000"/>
        </w:rPr>
        <w:t>soumis</w:t>
      </w:r>
      <w:proofErr w:type="spellEnd"/>
      <w:r>
        <w:rPr>
          <w:rFonts w:ascii="ArialMT" w:hAnsi="ArialMT" w:cs="ArialMT"/>
          <w:color w:val="000000"/>
        </w:rPr>
        <w:t xml:space="preserve"> un </w:t>
      </w:r>
      <w:proofErr w:type="spellStart"/>
      <w:r>
        <w:rPr>
          <w:rFonts w:ascii="ArialMT" w:hAnsi="ArialMT" w:cs="ArialMT"/>
          <w:color w:val="000000"/>
        </w:rPr>
        <w:t>formulaire</w:t>
      </w:r>
      <w:proofErr w:type="spellEnd"/>
      <w:r>
        <w:rPr>
          <w:rFonts w:ascii="ArialMT" w:hAnsi="ArialMT" w:cs="ArialMT"/>
          <w:color w:val="000000"/>
        </w:rPr>
        <w:t xml:space="preserve"> de candidature </w:t>
      </w:r>
      <w:proofErr w:type="spellStart"/>
      <w:r>
        <w:rPr>
          <w:rFonts w:ascii="ArialMT" w:hAnsi="ArialMT" w:cs="ArialMT"/>
          <w:color w:val="000000"/>
        </w:rPr>
        <w:t>lors</w:t>
      </w:r>
      <w:proofErr w:type="spellEnd"/>
      <w:r>
        <w:rPr>
          <w:rFonts w:ascii="ArialMT" w:hAnsi="ArialMT" w:cs="ArialMT"/>
          <w:color w:val="000000"/>
        </w:rPr>
        <w:t xml:space="preserve"> de la </w:t>
      </w:r>
      <w:proofErr w:type="spellStart"/>
      <w:r>
        <w:rPr>
          <w:rFonts w:ascii="ArialMT" w:hAnsi="ArialMT" w:cs="ArialMT"/>
          <w:color w:val="000000"/>
        </w:rPr>
        <w:t>clôture</w:t>
      </w:r>
      <w:proofErr w:type="spellEnd"/>
      <w:r>
        <w:rPr>
          <w:rFonts w:ascii="ArialMT" w:hAnsi="ArialMT" w:cs="ArialMT"/>
          <w:color w:val="000000"/>
        </w:rPr>
        <w:t xml:space="preserve"> des candidatures, </w:t>
      </w:r>
      <w:proofErr w:type="spellStart"/>
      <w:r>
        <w:rPr>
          <w:rFonts w:ascii="ArialMT" w:hAnsi="ArialMT" w:cs="ArialMT"/>
          <w:color w:val="000000"/>
        </w:rPr>
        <w:t>cette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personne</w:t>
      </w:r>
      <w:proofErr w:type="spellEnd"/>
      <w:r>
        <w:rPr>
          <w:rFonts w:ascii="ArialMT" w:hAnsi="ArialMT" w:cs="ArialMT"/>
          <w:color w:val="000000"/>
        </w:rPr>
        <w:t xml:space="preserve"> sera </w:t>
      </w:r>
      <w:proofErr w:type="spellStart"/>
      <w:r>
        <w:rPr>
          <w:rFonts w:ascii="ArialMT" w:hAnsi="ArialMT" w:cs="ArialMT"/>
          <w:color w:val="000000"/>
        </w:rPr>
        <w:t>acceptée</w:t>
      </w:r>
      <w:proofErr w:type="spellEnd"/>
      <w:r>
        <w:rPr>
          <w:rFonts w:ascii="ArialMT" w:hAnsi="ArialMT" w:cs="ArialMT"/>
          <w:color w:val="000000"/>
        </w:rPr>
        <w:t xml:space="preserve">. Dans le </w:t>
      </w:r>
      <w:proofErr w:type="spellStart"/>
      <w:r>
        <w:rPr>
          <w:rFonts w:ascii="ArialMT" w:hAnsi="ArialMT" w:cs="ArialMT"/>
          <w:color w:val="000000"/>
        </w:rPr>
        <w:t>cas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d’une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procédure</w:t>
      </w:r>
      <w:proofErr w:type="spellEnd"/>
      <w:r>
        <w:rPr>
          <w:rFonts w:ascii="ArialMT" w:hAnsi="ArialMT" w:cs="ArialMT"/>
          <w:color w:val="000000"/>
        </w:rPr>
        <w:t xml:space="preserve"> de vote, </w:t>
      </w:r>
      <w:proofErr w:type="spellStart"/>
      <w:r>
        <w:rPr>
          <w:rFonts w:ascii="ArialMT" w:hAnsi="ArialMT" w:cs="ArialMT"/>
          <w:color w:val="000000"/>
        </w:rPr>
        <w:t>seuls</w:t>
      </w:r>
      <w:proofErr w:type="spellEnd"/>
      <w:r>
        <w:rPr>
          <w:rFonts w:ascii="ArialMT" w:hAnsi="ArialMT" w:cs="ArialMT"/>
          <w:color w:val="000000"/>
        </w:rPr>
        <w:t xml:space="preserve"> les </w:t>
      </w:r>
      <w:proofErr w:type="spellStart"/>
      <w:r>
        <w:rPr>
          <w:rFonts w:ascii="ArialMT" w:hAnsi="ArialMT" w:cs="ArialMT"/>
          <w:color w:val="000000"/>
        </w:rPr>
        <w:t>moniteurs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membres</w:t>
      </w:r>
      <w:proofErr w:type="spellEnd"/>
      <w:r>
        <w:rPr>
          <w:rFonts w:ascii="ArialMT" w:hAnsi="ArialMT" w:cs="ArialMT"/>
          <w:color w:val="000000"/>
        </w:rPr>
        <w:t xml:space="preserve"> de </w:t>
      </w:r>
      <w:proofErr w:type="spellStart"/>
      <w:r>
        <w:rPr>
          <w:rFonts w:ascii="ArialMT" w:hAnsi="ArialMT" w:cs="ArialMT"/>
          <w:color w:val="000000"/>
        </w:rPr>
        <w:t>Pagaie</w:t>
      </w:r>
      <w:proofErr w:type="spellEnd"/>
      <w:r>
        <w:rPr>
          <w:rFonts w:ascii="ArialMT" w:hAnsi="ArialMT" w:cs="ArialMT"/>
          <w:color w:val="000000"/>
        </w:rPr>
        <w:t xml:space="preserve"> Canada qui </w:t>
      </w:r>
      <w:proofErr w:type="spellStart"/>
      <w:r>
        <w:rPr>
          <w:rFonts w:ascii="ArialMT" w:hAnsi="ArialMT" w:cs="ArialMT"/>
          <w:color w:val="000000"/>
        </w:rPr>
        <w:t>sont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en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règle</w:t>
      </w:r>
      <w:proofErr w:type="spellEnd"/>
      <w:r>
        <w:rPr>
          <w:rFonts w:ascii="ArialMT" w:hAnsi="ArialMT" w:cs="ArialMT"/>
          <w:color w:val="000000"/>
        </w:rPr>
        <w:t xml:space="preserve"> et </w:t>
      </w:r>
      <w:proofErr w:type="spellStart"/>
      <w:r>
        <w:rPr>
          <w:rFonts w:ascii="ArialMT" w:hAnsi="ArialMT" w:cs="ArialMT"/>
          <w:color w:val="000000"/>
        </w:rPr>
        <w:t>dont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l’adhésion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est</w:t>
      </w:r>
      <w:proofErr w:type="spellEnd"/>
      <w:r>
        <w:rPr>
          <w:rFonts w:ascii="ArialMT" w:hAnsi="ArialMT" w:cs="ArialMT"/>
          <w:color w:val="000000"/>
        </w:rPr>
        <w:t xml:space="preserve"> à jour </w:t>
      </w:r>
      <w:proofErr w:type="spellStart"/>
      <w:r>
        <w:rPr>
          <w:rFonts w:ascii="ArialMT" w:hAnsi="ArialMT" w:cs="ArialMT"/>
          <w:color w:val="000000"/>
        </w:rPr>
        <w:t>pourront</w:t>
      </w:r>
      <w:proofErr w:type="spellEnd"/>
      <w:r>
        <w:rPr>
          <w:rFonts w:ascii="ArialMT" w:hAnsi="ArialMT" w:cs="ArialMT"/>
          <w:color w:val="000000"/>
        </w:rPr>
        <w:t xml:space="preserve"> voter.</w:t>
      </w:r>
    </w:p>
    <w:p w14:paraId="530DB15E" w14:textId="22F64A53" w:rsidR="006B598D" w:rsidRDefault="006B598D" w:rsidP="006B598D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Arial-BoldMT" w:hAnsi="Arial-BoldMT" w:cs="Arial-BoldMT"/>
          <w:b/>
          <w:bCs/>
          <w:color w:val="262626"/>
        </w:rPr>
      </w:pPr>
      <w:r>
        <w:rPr>
          <w:rFonts w:ascii="ArialMT" w:hAnsi="ArialMT" w:cs="ArialMT"/>
          <w:color w:val="000000"/>
        </w:rPr>
        <w:t xml:space="preserve">Si le </w:t>
      </w:r>
      <w:proofErr w:type="spellStart"/>
      <w:r>
        <w:rPr>
          <w:rFonts w:ascii="ArialMT" w:hAnsi="ArialMT" w:cs="ArialMT"/>
          <w:color w:val="000000"/>
        </w:rPr>
        <w:t>rôle</w:t>
      </w:r>
      <w:proofErr w:type="spellEnd"/>
      <w:r>
        <w:rPr>
          <w:rFonts w:ascii="ArialMT" w:hAnsi="ArialMT" w:cs="ArialMT"/>
          <w:color w:val="000000"/>
        </w:rPr>
        <w:t xml:space="preserve"> d’un </w:t>
      </w:r>
      <w:proofErr w:type="spellStart"/>
      <w:r>
        <w:rPr>
          <w:rFonts w:ascii="ArialMT" w:hAnsi="ArialMT" w:cs="ArialMT"/>
          <w:color w:val="000000"/>
        </w:rPr>
        <w:t>directeur</w:t>
      </w:r>
      <w:proofErr w:type="spellEnd"/>
      <w:r>
        <w:rPr>
          <w:rFonts w:ascii="ArialMT" w:hAnsi="ArialMT" w:cs="ArialMT"/>
          <w:color w:val="000000"/>
        </w:rPr>
        <w:t xml:space="preserve"> de </w:t>
      </w:r>
      <w:proofErr w:type="spellStart"/>
      <w:r>
        <w:rPr>
          <w:rFonts w:ascii="ArialMT" w:hAnsi="ArialMT" w:cs="ArialMT"/>
          <w:color w:val="000000"/>
        </w:rPr>
        <w:t>Pagaie</w:t>
      </w:r>
      <w:proofErr w:type="spellEnd"/>
      <w:r>
        <w:rPr>
          <w:rFonts w:ascii="ArialMT" w:hAnsi="ArialMT" w:cs="ArialMT"/>
          <w:color w:val="000000"/>
        </w:rPr>
        <w:t xml:space="preserve"> Canada et de </w:t>
      </w:r>
      <w:proofErr w:type="spellStart"/>
      <w:r>
        <w:rPr>
          <w:rFonts w:ascii="ArialMT" w:hAnsi="ArialMT" w:cs="ArialMT"/>
          <w:color w:val="000000"/>
        </w:rPr>
        <w:t>ce</w:t>
      </w:r>
      <w:proofErr w:type="spellEnd"/>
      <w:r>
        <w:rPr>
          <w:rFonts w:ascii="ArialMT" w:hAnsi="ArialMT" w:cs="ArialMT"/>
          <w:color w:val="000000"/>
        </w:rPr>
        <w:t xml:space="preserve"> que le poste </w:t>
      </w:r>
      <w:proofErr w:type="spellStart"/>
      <w:r>
        <w:rPr>
          <w:rFonts w:ascii="ArialMT" w:hAnsi="ArialMT" w:cs="ArialMT"/>
          <w:color w:val="000000"/>
        </w:rPr>
        <w:t>implique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vous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intéresse</w:t>
      </w:r>
      <w:proofErr w:type="spellEnd"/>
      <w:r>
        <w:rPr>
          <w:rFonts w:ascii="ArialMT" w:hAnsi="ArialMT" w:cs="ArialMT"/>
          <w:color w:val="000000"/>
        </w:rPr>
        <w:t xml:space="preserve">, </w:t>
      </w:r>
      <w:proofErr w:type="spellStart"/>
      <w:r>
        <w:rPr>
          <w:rFonts w:ascii="ArialMT" w:hAnsi="ArialMT" w:cs="ArialMT"/>
          <w:color w:val="000000"/>
        </w:rPr>
        <w:t>rendez-vous</w:t>
      </w:r>
      <w:proofErr w:type="spellEnd"/>
      <w:r>
        <w:rPr>
          <w:rFonts w:ascii="ArialMT" w:hAnsi="ArialMT" w:cs="ArialMT"/>
          <w:color w:val="000000"/>
        </w:rPr>
        <w:t xml:space="preserve"> sur le site de </w:t>
      </w:r>
      <w:proofErr w:type="spellStart"/>
      <w:r>
        <w:rPr>
          <w:rFonts w:ascii="ArialMT" w:hAnsi="ArialMT" w:cs="ArialMT"/>
          <w:color w:val="000000"/>
        </w:rPr>
        <w:t>Pagaie</w:t>
      </w:r>
      <w:proofErr w:type="spellEnd"/>
      <w:r>
        <w:rPr>
          <w:rFonts w:ascii="ArialMT" w:hAnsi="ArialMT" w:cs="ArialMT"/>
          <w:color w:val="000000"/>
        </w:rPr>
        <w:t xml:space="preserve"> Canada </w:t>
      </w:r>
      <w:proofErr w:type="spellStart"/>
      <w:r>
        <w:rPr>
          <w:rFonts w:ascii="ArialMT" w:hAnsi="ArialMT" w:cs="ArialMT"/>
          <w:color w:val="000000"/>
        </w:rPr>
        <w:t>ou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contactez</w:t>
      </w:r>
      <w:proofErr w:type="spellEnd"/>
      <w:r>
        <w:rPr>
          <w:rFonts w:ascii="ArialMT" w:hAnsi="ArialMT" w:cs="ArialMT"/>
          <w:color w:val="000000"/>
        </w:rPr>
        <w:t xml:space="preserve"> le </w:t>
      </w:r>
      <w:proofErr w:type="spellStart"/>
      <w:r>
        <w:rPr>
          <w:rFonts w:ascii="ArialMT" w:hAnsi="ArialMT" w:cs="ArialMT"/>
          <w:color w:val="000000"/>
        </w:rPr>
        <w:t>directeur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régional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actuel</w:t>
      </w:r>
      <w:proofErr w:type="spellEnd"/>
      <w:r>
        <w:rPr>
          <w:rFonts w:ascii="ArialMT" w:hAnsi="ArialMT" w:cs="ArialMT"/>
          <w:color w:val="000000"/>
        </w:rPr>
        <w:t xml:space="preserve"> de </w:t>
      </w:r>
      <w:proofErr w:type="spellStart"/>
      <w:r>
        <w:rPr>
          <w:rFonts w:ascii="ArialMT" w:hAnsi="ArialMT" w:cs="ArialMT"/>
          <w:color w:val="000000"/>
        </w:rPr>
        <w:t>votre</w:t>
      </w:r>
      <w:proofErr w:type="spellEnd"/>
      <w:r>
        <w:rPr>
          <w:rFonts w:ascii="ArialMT" w:hAnsi="ArialMT" w:cs="ArialMT"/>
          <w:color w:val="000000"/>
        </w:rPr>
        <w:t xml:space="preserve"> province </w:t>
      </w:r>
      <w:proofErr w:type="spellStart"/>
      <w:r>
        <w:rPr>
          <w:rFonts w:ascii="ArialMT" w:hAnsi="ArialMT" w:cs="ArialMT"/>
          <w:color w:val="000000"/>
        </w:rPr>
        <w:t>ou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territoire</w:t>
      </w:r>
      <w:proofErr w:type="spellEnd"/>
      <w:r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262626"/>
        </w:rPr>
        <w:t xml:space="preserve">Si </w:t>
      </w:r>
      <w:proofErr w:type="spellStart"/>
      <w:r>
        <w:rPr>
          <w:rFonts w:ascii="ArialMT" w:hAnsi="ArialMT" w:cs="ArialMT"/>
          <w:color w:val="262626"/>
        </w:rPr>
        <w:t>vous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avez</w:t>
      </w:r>
      <w:proofErr w:type="spellEnd"/>
      <w:r>
        <w:rPr>
          <w:rFonts w:ascii="ArialMT" w:hAnsi="ArialMT" w:cs="ArialMT"/>
          <w:color w:val="262626"/>
        </w:rPr>
        <w:t xml:space="preserve"> des questions, </w:t>
      </w:r>
      <w:proofErr w:type="spellStart"/>
      <w:r>
        <w:rPr>
          <w:rFonts w:ascii="ArialMT" w:hAnsi="ArialMT" w:cs="ArialMT"/>
          <w:color w:val="262626"/>
        </w:rPr>
        <w:t>commentaires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ou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inquiétudes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concernant</w:t>
      </w:r>
      <w:proofErr w:type="spellEnd"/>
      <w:r>
        <w:rPr>
          <w:rFonts w:ascii="ArialMT" w:hAnsi="ArialMT" w:cs="ArialMT"/>
          <w:color w:val="262626"/>
        </w:rPr>
        <w:t xml:space="preserve"> les </w:t>
      </w:r>
      <w:proofErr w:type="spellStart"/>
      <w:r>
        <w:rPr>
          <w:rFonts w:ascii="ArialMT" w:hAnsi="ArialMT" w:cs="ArialMT"/>
          <w:color w:val="262626"/>
        </w:rPr>
        <w:t>procédures</w:t>
      </w:r>
      <w:proofErr w:type="spellEnd"/>
      <w:r>
        <w:rPr>
          <w:rFonts w:ascii="ArialMT" w:hAnsi="ArialMT" w:cs="ArialMT"/>
          <w:color w:val="262626"/>
        </w:rPr>
        <w:t xml:space="preserve"> de candidature et des </w:t>
      </w:r>
      <w:proofErr w:type="spellStart"/>
      <w:r>
        <w:rPr>
          <w:rFonts w:ascii="ArialMT" w:hAnsi="ArialMT" w:cs="ArialMT"/>
          <w:color w:val="262626"/>
        </w:rPr>
        <w:t>élections</w:t>
      </w:r>
      <w:proofErr w:type="spellEnd"/>
      <w:r>
        <w:rPr>
          <w:rFonts w:ascii="ArialMT" w:hAnsi="ArialMT" w:cs="ArialMT"/>
          <w:color w:val="262626"/>
        </w:rPr>
        <w:t xml:space="preserve">, </w:t>
      </w:r>
      <w:proofErr w:type="spellStart"/>
      <w:r>
        <w:rPr>
          <w:rFonts w:ascii="ArialMT" w:hAnsi="ArialMT" w:cs="ArialMT"/>
          <w:color w:val="262626"/>
        </w:rPr>
        <w:t>veillez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contacter</w:t>
      </w:r>
      <w:proofErr w:type="spellEnd"/>
      <w:r>
        <w:rPr>
          <w:rFonts w:ascii="ArialMT" w:hAnsi="ArialMT" w:cs="ArialMT"/>
          <w:color w:val="262626"/>
        </w:rPr>
        <w:t xml:space="preserve"> </w:t>
      </w:r>
      <w:r w:rsidR="00AC44DC">
        <w:rPr>
          <w:rFonts w:ascii="ArialMT" w:hAnsi="ArialMT" w:cs="ArialMT"/>
          <w:color w:val="262626"/>
        </w:rPr>
        <w:t xml:space="preserve"> </w:t>
      </w:r>
    </w:p>
    <w:p w14:paraId="20F6DB74" w14:textId="3C1E9AB8" w:rsidR="006B598D" w:rsidRDefault="006B598D" w:rsidP="00AC44DC">
      <w:pPr>
        <w:autoSpaceDE w:val="0"/>
        <w:autoSpaceDN w:val="0"/>
        <w:adjustRightInd w:val="0"/>
        <w:spacing w:line="240" w:lineRule="auto"/>
        <w:ind w:leftChars="0" w:left="2" w:hanging="2"/>
        <w:rPr>
          <w:rFonts w:ascii="Hypatia Sans Pro" w:eastAsia="Hypatia Sans Pro" w:hAnsi="Hypatia Sans Pro" w:cs="Hypatia Sans Pro"/>
        </w:rPr>
      </w:pPr>
      <w:r>
        <w:rPr>
          <w:rFonts w:ascii="Arial-BoldMT" w:hAnsi="Arial-BoldMT" w:cs="Arial-BoldMT"/>
          <w:b/>
          <w:bCs/>
          <w:color w:val="262626"/>
        </w:rPr>
        <w:t xml:space="preserve">Michelle McShane </w:t>
      </w:r>
      <w:r>
        <w:rPr>
          <w:rFonts w:ascii="ArialMT" w:hAnsi="ArialMT" w:cs="ArialMT"/>
          <w:color w:val="262626"/>
        </w:rPr>
        <w:t xml:space="preserve">, </w:t>
      </w:r>
      <w:proofErr w:type="spellStart"/>
      <w:r>
        <w:rPr>
          <w:rFonts w:ascii="ArialMT" w:hAnsi="ArialMT" w:cs="ArialMT"/>
          <w:color w:val="262626"/>
        </w:rPr>
        <w:t>Directrice</w:t>
      </w:r>
      <w:proofErr w:type="spellEnd"/>
      <w:r>
        <w:rPr>
          <w:rFonts w:ascii="ArialMT" w:hAnsi="ArialMT" w:cs="ArialMT"/>
          <w:color w:val="262626"/>
        </w:rPr>
        <w:t xml:space="preserve"> </w:t>
      </w:r>
      <w:proofErr w:type="spellStart"/>
      <w:r>
        <w:rPr>
          <w:rFonts w:ascii="ArialMT" w:hAnsi="ArialMT" w:cs="ArialMT"/>
          <w:color w:val="262626"/>
        </w:rPr>
        <w:t>exécutive</w:t>
      </w:r>
      <w:proofErr w:type="spellEnd"/>
      <w:r>
        <w:rPr>
          <w:rFonts w:ascii="ArialMT" w:hAnsi="ArialMT" w:cs="ArialMT"/>
          <w:color w:val="262626"/>
        </w:rPr>
        <w:t xml:space="preserve">, </w:t>
      </w:r>
      <w:proofErr w:type="spellStart"/>
      <w:r>
        <w:rPr>
          <w:rFonts w:ascii="ArialMT" w:hAnsi="ArialMT" w:cs="ArialMT"/>
          <w:color w:val="262626"/>
        </w:rPr>
        <w:t>Pagaie</w:t>
      </w:r>
      <w:proofErr w:type="spellEnd"/>
      <w:r>
        <w:rPr>
          <w:rFonts w:ascii="ArialMT" w:hAnsi="ArialMT" w:cs="ArialMT"/>
          <w:color w:val="262626"/>
        </w:rPr>
        <w:t xml:space="preserve"> Canada </w:t>
      </w:r>
    </w:p>
    <w:p w14:paraId="2A3EEC5A" w14:textId="4AFDFFBB" w:rsidR="00781C28" w:rsidRDefault="00781C28">
      <w:pPr>
        <w:ind w:left="0" w:hanging="2"/>
        <w:jc w:val="both"/>
        <w:rPr>
          <w:rFonts w:ascii="Hypatia Sans Pro" w:eastAsia="Hypatia Sans Pro" w:hAnsi="Hypatia Sans Pro" w:cs="Hypatia Sans Pro"/>
        </w:rPr>
      </w:pPr>
    </w:p>
    <w:sectPr w:rsidR="00781C28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3E94" w14:textId="77777777" w:rsidR="0067777E" w:rsidRDefault="0067777E">
      <w:pPr>
        <w:spacing w:line="240" w:lineRule="auto"/>
        <w:ind w:left="0" w:hanging="2"/>
      </w:pPr>
      <w:r>
        <w:separator/>
      </w:r>
    </w:p>
  </w:endnote>
  <w:endnote w:type="continuationSeparator" w:id="0">
    <w:p w14:paraId="5D2EE286" w14:textId="77777777" w:rsidR="0067777E" w:rsidRDefault="006777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patia Sans Pro">
    <w:altName w:val="Calibri"/>
    <w:charset w:val="00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 Sans Pro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40AE" w14:textId="77777777" w:rsidR="00552BC6" w:rsidRDefault="00296D5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27A34CAC" w14:textId="77777777" w:rsidR="00552BC6" w:rsidRDefault="00552BC6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 w:line="240" w:lineRule="auto"/>
      <w:ind w:left="0" w:hanging="2"/>
      <w:jc w:val="both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2D1" w14:textId="27675997" w:rsidR="00552BC6" w:rsidRDefault="00296D5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0"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455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14455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8169" w14:textId="77777777" w:rsidR="00820AD5" w:rsidRDefault="00820AD5" w:rsidP="00781C28">
    <w:pPr>
      <w:ind w:left="0" w:hanging="2"/>
      <w:jc w:val="center"/>
      <w:rPr>
        <w:rFonts w:ascii="Hypatia Sans Pro Semibold" w:eastAsia="Hypatia Sans Pro Semibold" w:hAnsi="Hypatia Sans Pro Semibold" w:cs="Hypatia Sans Pro Semibold"/>
        <w:b/>
      </w:rPr>
    </w:pPr>
  </w:p>
  <w:p w14:paraId="3E3B5B5C" w14:textId="40CBAC6A" w:rsidR="00781C28" w:rsidRDefault="00820AD5" w:rsidP="00781C28">
    <w:pPr>
      <w:ind w:left="0" w:hanging="2"/>
      <w:jc w:val="center"/>
      <w:rPr>
        <w:rFonts w:ascii="Hypatia Sans Pro Semibold" w:eastAsia="Hypatia Sans Pro Semibold" w:hAnsi="Hypatia Sans Pro Semibold" w:cs="Hypatia Sans Pro Semibold"/>
        <w:b/>
      </w:rPr>
    </w:pPr>
    <w:r>
      <w:rPr>
        <w:rFonts w:ascii="Hypatia Sans Pro Semibold" w:eastAsia="Hypatia Sans Pro Semibold" w:hAnsi="Hypatia Sans Pro Semibold" w:cs="Hypatia Sans Pro Semibold"/>
        <w:b/>
      </w:rPr>
      <w:t>P</w:t>
    </w:r>
    <w:r w:rsidR="00781C28">
      <w:rPr>
        <w:rFonts w:ascii="Hypatia Sans Pro Semibold" w:eastAsia="Hypatia Sans Pro Semibold" w:hAnsi="Hypatia Sans Pro Semibold" w:cs="Hypatia Sans Pro Semibold"/>
        <w:b/>
      </w:rPr>
      <w:t xml:space="preserve">O Box 126 Station Main Kingston ON  CANADA K7L 4V6 | Toll-free: 1-888-252-6292 | </w:t>
    </w:r>
    <w:hyperlink r:id="rId1" w:history="1">
      <w:r w:rsidR="00781C28" w:rsidRPr="00781C28">
        <w:rPr>
          <w:rStyle w:val="Hyperlink"/>
          <w:rFonts w:ascii="Hypatia Sans Pro Semibold" w:eastAsia="Hypatia Sans Pro Semibold" w:hAnsi="Hypatia Sans Pro Semibold" w:cs="Hypatia Sans Pro Semibold"/>
          <w:b/>
          <w:color w:val="002060"/>
          <w:u w:val="none"/>
        </w:rPr>
        <w:t>info@paddlecanada.com</w:t>
      </w:r>
    </w:hyperlink>
    <w:r w:rsidR="00781C28" w:rsidRPr="00781C28">
      <w:rPr>
        <w:rFonts w:ascii="Hypatia Sans Pro Semibold" w:eastAsia="Hypatia Sans Pro Semibold" w:hAnsi="Hypatia Sans Pro Semibold" w:cs="Hypatia Sans Pro Semibold"/>
        <w:b/>
        <w:color w:val="002060"/>
      </w:rPr>
      <w:t xml:space="preserve"> </w:t>
    </w:r>
    <w:hyperlink r:id="rId2" w:history="1">
      <w:r w:rsidR="00781C28" w:rsidRPr="00781C28">
        <w:rPr>
          <w:rStyle w:val="Hyperlink"/>
          <w:rFonts w:ascii="Hypatia Sans Pro Semibold" w:eastAsia="Hypatia Sans Pro Semibold" w:hAnsi="Hypatia Sans Pro Semibold" w:cs="Hypatia Sans Pro Semibold"/>
          <w:b/>
          <w:u w:val="none"/>
        </w:rPr>
        <w:t>www.paddlecanada.com</w:t>
      </w:r>
    </w:hyperlink>
  </w:p>
  <w:p w14:paraId="52AA04D5" w14:textId="099DD8E6" w:rsidR="00781C28" w:rsidRDefault="00781C28" w:rsidP="00781C28">
    <w:pPr>
      <w:ind w:left="0" w:hanging="2"/>
      <w:jc w:val="center"/>
      <w:rPr>
        <w:rFonts w:ascii="Hypatia Sans Pro Semibold" w:eastAsia="Hypatia Sans Pro Semibold" w:hAnsi="Hypatia Sans Pro Semibold" w:cs="Hypatia Sans Pro Semibold"/>
      </w:rPr>
    </w:pPr>
  </w:p>
  <w:p w14:paraId="2D2B1DF2" w14:textId="5BD5DB6C" w:rsidR="00781C28" w:rsidRDefault="00781C2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C8B4" w14:textId="77777777" w:rsidR="0067777E" w:rsidRDefault="0067777E">
      <w:pPr>
        <w:spacing w:line="240" w:lineRule="auto"/>
        <w:ind w:left="0" w:hanging="2"/>
      </w:pPr>
      <w:r>
        <w:separator/>
      </w:r>
    </w:p>
  </w:footnote>
  <w:footnote w:type="continuationSeparator" w:id="0">
    <w:p w14:paraId="763E0836" w14:textId="77777777" w:rsidR="0067777E" w:rsidRDefault="006777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0544" w14:textId="77777777" w:rsidR="00781C28" w:rsidRDefault="00781C2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BDC" w14:textId="3A078FF7" w:rsidR="00552BC6" w:rsidRDefault="00296D51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0"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F51B" w14:textId="13E14A47" w:rsidR="00781C28" w:rsidRPr="00197579" w:rsidRDefault="00197579" w:rsidP="00197579">
    <w:pPr>
      <w:ind w:left="2" w:hanging="4"/>
      <w:jc w:val="right"/>
      <w:rPr>
        <w:rFonts w:ascii="Arial Narrow" w:hAnsi="Arial Narrow"/>
        <w:bCs/>
      </w:rPr>
    </w:pPr>
    <w:r>
      <w:rPr>
        <w:rFonts w:ascii="Arial Narrow" w:eastAsia="Hypatia Sans Pro" w:hAnsi="Arial Narrow" w:cs="Hypatia Sans Pro"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22B35" wp14:editId="58C9BA32">
              <wp:simplePos x="0" y="0"/>
              <wp:positionH relativeFrom="column">
                <wp:posOffset>2880360</wp:posOffset>
              </wp:positionH>
              <wp:positionV relativeFrom="paragraph">
                <wp:posOffset>142875</wp:posOffset>
              </wp:positionV>
              <wp:extent cx="4152900" cy="5105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389A2" w14:textId="32F2FFFC" w:rsidR="00197579" w:rsidRDefault="00197579" w:rsidP="00197579">
                          <w:pPr>
                            <w:ind w:left="2" w:hanging="4"/>
                            <w:jc w:val="right"/>
                          </w:pPr>
                          <w:r w:rsidRPr="00197579">
                            <w:rPr>
                              <w:rFonts w:ascii="Arial Narrow" w:eastAsia="Hypatia Sans Pro" w:hAnsi="Arial Narrow" w:cs="Hypatia Sans Pro"/>
                              <w:bCs/>
                              <w:sz w:val="36"/>
                              <w:szCs w:val="36"/>
                            </w:rPr>
                            <w:t>Learn to paddle. You’ll love where it takes you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22B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8pt;margin-top:11.25pt;width:327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" filled="f" stroked="f" strokeweight=".5pt">
              <v:textbox>
                <w:txbxContent>
                  <w:p w14:paraId="0FD389A2" w14:textId="32F2FFFC" w:rsidR="00197579" w:rsidRDefault="00197579" w:rsidP="00197579">
                    <w:pPr>
                      <w:ind w:left="2" w:hanging="4"/>
                      <w:jc w:val="right"/>
                    </w:pPr>
                    <w:r w:rsidRPr="00197579">
                      <w:rPr>
                        <w:rFonts w:ascii="Arial Narrow" w:eastAsia="Hypatia Sans Pro" w:hAnsi="Arial Narrow" w:cs="Hypatia Sans Pro"/>
                        <w:bCs/>
                        <w:sz w:val="36"/>
                        <w:szCs w:val="36"/>
                      </w:rPr>
                      <w:t>Learn to paddle. You’ll love where it takes you</w:t>
                    </w:r>
                  </w:p>
                </w:txbxContent>
              </v:textbox>
            </v:shape>
          </w:pict>
        </mc:Fallback>
      </mc:AlternateContent>
    </w:r>
    <w:r w:rsidR="00781C28" w:rsidRPr="00197579">
      <w:rPr>
        <w:rFonts w:ascii="Arial Narrow" w:eastAsia="Hypatia Sans Pro" w:hAnsi="Arial Narrow" w:cs="Hypatia Sans Pro"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FDE09" wp14:editId="1E57D2AF">
              <wp:simplePos x="0" y="0"/>
              <wp:positionH relativeFrom="column">
                <wp:posOffset>-594360</wp:posOffset>
              </wp:positionH>
              <wp:positionV relativeFrom="paragraph">
                <wp:posOffset>-274320</wp:posOffset>
              </wp:positionV>
              <wp:extent cx="1943100" cy="15163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51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CD2AB" w14:textId="4AC52C90" w:rsidR="00781C28" w:rsidRDefault="00197579">
                          <w:pPr>
                            <w:ind w:left="2" w:hanging="4"/>
                          </w:pPr>
                          <w:r>
                            <w:rPr>
                              <w:rFonts w:ascii="Arial Narrow" w:eastAsia="Hypatia Sans Pro" w:hAnsi="Arial Narrow" w:cs="Hypatia Sans Pro"/>
                              <w:bCs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94B7492" wp14:editId="0C29528D">
                                <wp:extent cx="1539240" cy="1416050"/>
                                <wp:effectExtent l="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c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9240" cy="1416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FDE09" id="_x0000_s1027" type="#_x0000_t202" style="position:absolute;left:0;text-align:left;margin-left:-46.8pt;margin-top:-21.6pt;width:153pt;height:1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" stroked="f">
              <v:textbox>
                <w:txbxContent>
                  <w:p w14:paraId="044CD2AB" w14:textId="4AC52C90" w:rsidR="00781C28" w:rsidRDefault="00197579">
                    <w:pPr>
                      <w:ind w:left="2" w:hanging="4"/>
                    </w:pPr>
                    <w:r>
                      <w:rPr>
                        <w:rFonts w:ascii="Arial Narrow" w:eastAsia="Hypatia Sans Pro" w:hAnsi="Arial Narrow" w:cs="Hypatia Sans Pro"/>
                        <w:bCs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94B7492" wp14:editId="0C29528D">
                          <wp:extent cx="1539240" cy="1416050"/>
                          <wp:effectExtent l="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c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9240" cy="141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1C28" w:rsidRPr="00197579">
      <w:rPr>
        <w:rFonts w:ascii="Arial Narrow" w:eastAsia="Hypatia Sans Pro" w:hAnsi="Arial Narrow" w:cs="Hypatia Sans Pro"/>
        <w:bCs/>
        <w:sz w:val="36"/>
        <w:szCs w:val="36"/>
      </w:rPr>
      <w:t xml:space="preserve"> </w:t>
    </w:r>
  </w:p>
  <w:p w14:paraId="7FC3B4A6" w14:textId="361D0F50" w:rsidR="00781C28" w:rsidRDefault="00781C2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3F7"/>
    <w:multiLevelType w:val="multilevel"/>
    <w:tmpl w:val="9AE4AB7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C6"/>
    <w:rsid w:val="000459DE"/>
    <w:rsid w:val="0014455A"/>
    <w:rsid w:val="001869A5"/>
    <w:rsid w:val="00197579"/>
    <w:rsid w:val="00201CDD"/>
    <w:rsid w:val="00296D51"/>
    <w:rsid w:val="002A443B"/>
    <w:rsid w:val="002B5107"/>
    <w:rsid w:val="003208C2"/>
    <w:rsid w:val="004475DF"/>
    <w:rsid w:val="00545E98"/>
    <w:rsid w:val="00552BC6"/>
    <w:rsid w:val="00672C53"/>
    <w:rsid w:val="0067777E"/>
    <w:rsid w:val="006B598D"/>
    <w:rsid w:val="00781C28"/>
    <w:rsid w:val="007B4483"/>
    <w:rsid w:val="00820AD5"/>
    <w:rsid w:val="008C7F62"/>
    <w:rsid w:val="0090162F"/>
    <w:rsid w:val="00A45575"/>
    <w:rsid w:val="00A5212F"/>
    <w:rsid w:val="00A95050"/>
    <w:rsid w:val="00AC44DC"/>
    <w:rsid w:val="00B0640A"/>
    <w:rsid w:val="00B3720C"/>
    <w:rsid w:val="00E826CE"/>
    <w:rsid w:val="00EE0F27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02AE"/>
  <w15:docId w15:val="{F549ADA2-9F40-408E-8E8C-3D19503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5"/>
      <w:position w:val="-1"/>
      <w:lang w:eastAsia="en-US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20" w:line="200" w:lineRule="atLeast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27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pPr>
      <w:keepNext/>
      <w:ind w:left="72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keepNext/>
      <w:autoSpaceDE w:val="0"/>
      <w:autoSpaceDN w:val="0"/>
      <w:adjustRightInd w:val="0"/>
      <w:ind w:left="-810"/>
      <w:jc w:val="center"/>
      <w:outlineLvl w:val="7"/>
    </w:pPr>
    <w:rPr>
      <w:rFonts w:ascii="Bookman Old Style" w:hAnsi="Bookman Old Style"/>
      <w:b/>
      <w:bCs/>
      <w:color w:val="000000"/>
      <w:sz w:val="28"/>
      <w:szCs w:val="40"/>
    </w:rPr>
  </w:style>
  <w:style w:type="paragraph" w:styleId="Heading9">
    <w:name w:val="heading 9"/>
    <w:basedOn w:val="Normal"/>
    <w:next w:val="Normal"/>
    <w:pPr>
      <w:keepNext/>
      <w:ind w:left="270"/>
      <w:outlineLvl w:val="8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atLeas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w w:val="100"/>
      <w:position w:val="0"/>
      <w:sz w:val="19"/>
      <w:effect w:val="none"/>
      <w:bdr w:val="none" w:sz="0" w:space="0" w:color="auto"/>
      <w:shd w:val="solid" w:color="auto" w:fill="auto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70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pPr>
      <w:numPr>
        <w:numId w:val="1"/>
      </w:numPr>
      <w:ind w:left="1195" w:hanging="1"/>
    </w:pPr>
  </w:style>
  <w:style w:type="paragraph" w:styleId="ListBullet2">
    <w:name w:val="List Bullet 2"/>
    <w:basedOn w:val="Normal"/>
    <w:pPr>
      <w:tabs>
        <w:tab w:val="num" w:pos="720"/>
      </w:tabs>
      <w:ind w:left="1555"/>
    </w:pPr>
  </w:style>
  <w:style w:type="paragraph" w:styleId="ListBullet3">
    <w:name w:val="List Bullet 3"/>
    <w:basedOn w:val="Normal"/>
    <w:pPr>
      <w:tabs>
        <w:tab w:val="num" w:pos="720"/>
      </w:tabs>
      <w:ind w:left="1915"/>
    </w:pPr>
  </w:style>
  <w:style w:type="paragraph" w:styleId="ListBullet4">
    <w:name w:val="List Bullet 4"/>
    <w:basedOn w:val="Normal"/>
    <w:pPr>
      <w:tabs>
        <w:tab w:val="num" w:pos="720"/>
      </w:tabs>
      <w:ind w:left="2275"/>
    </w:pPr>
  </w:style>
  <w:style w:type="paragraph" w:styleId="ListBullet5">
    <w:name w:val="List Bullet 5"/>
    <w:basedOn w:val="Normal"/>
    <w:pPr>
      <w:tabs>
        <w:tab w:val="num" w:pos="720"/>
      </w:tabs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tabs>
        <w:tab w:val="num" w:pos="720"/>
      </w:tabs>
      <w:ind w:left="1195"/>
    </w:pPr>
  </w:style>
  <w:style w:type="paragraph" w:styleId="ListNumber2">
    <w:name w:val="List Number 2"/>
    <w:basedOn w:val="Normal"/>
    <w:pPr>
      <w:tabs>
        <w:tab w:val="num" w:pos="720"/>
      </w:tabs>
      <w:ind w:left="1555"/>
    </w:pPr>
  </w:style>
  <w:style w:type="paragraph" w:styleId="ListNumber3">
    <w:name w:val="List Number 3"/>
    <w:basedOn w:val="Normal"/>
    <w:pPr>
      <w:tabs>
        <w:tab w:val="num" w:pos="720"/>
      </w:tabs>
      <w:ind w:left="1915"/>
    </w:pPr>
  </w:style>
  <w:style w:type="paragraph" w:styleId="ListNumber4">
    <w:name w:val="List Number 4"/>
    <w:basedOn w:val="Normal"/>
    <w:pPr>
      <w:tabs>
        <w:tab w:val="num" w:pos="720"/>
      </w:tabs>
      <w:ind w:left="2275"/>
    </w:pPr>
  </w:style>
  <w:style w:type="paragraph" w:styleId="ListNumber5">
    <w:name w:val="List Number 5"/>
    <w:basedOn w:val="Normal"/>
    <w:pPr>
      <w:tabs>
        <w:tab w:val="num" w:pos="720"/>
      </w:tabs>
      <w:ind w:left="2635"/>
    </w:pPr>
  </w:style>
  <w:style w:type="paragraph" w:styleId="BodyTextIndent2">
    <w:name w:val="Body Text Indent 2"/>
    <w:basedOn w:val="Normal"/>
    <w:pPr>
      <w:ind w:left="27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270"/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0"/>
      <w:jc w:val="both"/>
    </w:pPr>
    <w:rPr>
      <w:rFonts w:ascii="Verdana" w:hAnsi="Verdana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ind w:left="0"/>
      <w:jc w:val="both"/>
    </w:pPr>
    <w:rPr>
      <w:rFonts w:ascii="Tahoma" w:hAnsi="Tahoma" w:cs="Tahoma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Arial" w:hAnsi="Arial"/>
      <w:sz w:val="20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</w:style>
  <w:style w:type="paragraph" w:styleId="FootnoteText">
    <w:name w:val="footnote text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OAHeading">
    <w:name w:val="toa heading"/>
    <w:basedOn w:val="Normal"/>
    <w:next w:val="Normal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pPr>
      <w:ind w:left="0"/>
    </w:pPr>
  </w:style>
  <w:style w:type="paragraph" w:styleId="TOC2">
    <w:name w:val="toc 2"/>
    <w:basedOn w:val="Normal"/>
    <w:next w:val="Normal"/>
    <w:pPr>
      <w:ind w:left="200"/>
    </w:pPr>
  </w:style>
  <w:style w:type="paragraph" w:styleId="TOC3">
    <w:name w:val="toc 3"/>
    <w:basedOn w:val="Normal"/>
    <w:next w:val="Normal"/>
    <w:pPr>
      <w:ind w:left="400"/>
    </w:pPr>
  </w:style>
  <w:style w:type="paragraph" w:styleId="TOC4">
    <w:name w:val="toc 4"/>
    <w:basedOn w:val="Normal"/>
    <w:next w:val="Normal"/>
    <w:pPr>
      <w:ind w:left="600"/>
    </w:pPr>
  </w:style>
  <w:style w:type="paragraph" w:styleId="TOC5">
    <w:name w:val="toc 5"/>
    <w:basedOn w:val="Normal"/>
    <w:next w:val="Normal"/>
    <w:pPr>
      <w:ind w:left="800"/>
    </w:pPr>
  </w:style>
  <w:style w:type="paragraph" w:styleId="TOC6">
    <w:name w:val="toc 6"/>
    <w:basedOn w:val="Normal"/>
    <w:next w:val="Normal"/>
    <w:pPr>
      <w:ind w:left="1000"/>
    </w:pPr>
  </w:style>
  <w:style w:type="paragraph" w:styleId="TOC7">
    <w:name w:val="toc 7"/>
    <w:basedOn w:val="Normal"/>
    <w:next w:val="Normal"/>
    <w:pPr>
      <w:ind w:left="1200"/>
    </w:pPr>
  </w:style>
  <w:style w:type="paragraph" w:styleId="TOC8">
    <w:name w:val="toc 8"/>
    <w:basedOn w:val="Normal"/>
    <w:next w:val="Normal"/>
    <w:pPr>
      <w:ind w:left="1400"/>
    </w:pPr>
  </w:style>
  <w:style w:type="paragraph" w:styleId="TOC9">
    <w:name w:val="toc 9"/>
    <w:basedOn w:val="Normal"/>
    <w:next w:val="Normal"/>
    <w:pPr>
      <w:ind w:left="160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DefaultParagraphFont"/>
    <w:rsid w:val="00A45575"/>
  </w:style>
  <w:style w:type="character" w:styleId="UnresolvedMention">
    <w:name w:val="Unresolved Mention"/>
    <w:basedOn w:val="DefaultParagraphFont"/>
    <w:uiPriority w:val="99"/>
    <w:semiHidden/>
    <w:unhideWhenUsed/>
    <w:rsid w:val="00781C2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81C28"/>
    <w:rPr>
      <w:spacing w:val="-5"/>
      <w:position w:val="-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0AD5"/>
    <w:rPr>
      <w:spacing w:val="-5"/>
      <w:position w:val="-1"/>
      <w:sz w:val="18"/>
      <w:lang w:eastAsia="en-US"/>
    </w:rPr>
  </w:style>
  <w:style w:type="paragraph" w:customStyle="1" w:styleId="Default">
    <w:name w:val="Default"/>
    <w:rsid w:val="006B598D"/>
    <w:pPr>
      <w:autoSpaceDE w:val="0"/>
      <w:autoSpaceDN w:val="0"/>
      <w:adjustRightInd w:val="0"/>
      <w:ind w:left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/wp-content/uploads/2022/01/Board_of_Directors_Obligation_Form_Fillable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ddlecanada.com" TargetMode="External"/><Relationship Id="rId1" Type="http://schemas.openxmlformats.org/officeDocument/2006/relationships/hyperlink" Target="mailto:info@paddlecanada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+0TgK+aCtRNNy42Qtm9Y9gGkg==">AMUW2mX9VAeLJD3QoSVJKKExdi79GCC42BAb1rNz12KXXpXg4P9DiCkcP0d4mtkTUCu1ThoqAHPgJKH7OS9faOHJEmMdNQZCOHni2q7jh5Xzv4Fr3S4UMpI=</go:docsCustomData>
</go:gDocsCustomXmlDataStorage>
</file>

<file path=customXml/itemProps1.xml><?xml version="1.0" encoding="utf-8"?>
<ds:datastoreItem xmlns:ds="http://schemas.openxmlformats.org/officeDocument/2006/customXml" ds:itemID="{2C9FF8B4-9DA9-4C3D-B416-40236854C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Michelle McShane</cp:lastModifiedBy>
  <cp:revision>5</cp:revision>
  <cp:lastPrinted>2021-01-04T16:57:00Z</cp:lastPrinted>
  <dcterms:created xsi:type="dcterms:W3CDTF">2022-01-31T15:19:00Z</dcterms:created>
  <dcterms:modified xsi:type="dcterms:W3CDTF">2022-01-31T15:33:00Z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